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A674" w14:textId="63A17150" w:rsidR="00C15B8F" w:rsidRDefault="007F117A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ZARZĄDZENIE Nr  </w:t>
      </w:r>
      <w:r w:rsidR="00477143">
        <w:rPr>
          <w:rFonts w:ascii="Garamond" w:hAnsi="Garamond"/>
          <w:b/>
          <w:bCs/>
        </w:rPr>
        <w:t>70</w:t>
      </w:r>
      <w:r>
        <w:rPr>
          <w:rFonts w:ascii="Garamond" w:hAnsi="Garamond"/>
          <w:b/>
          <w:bCs/>
        </w:rPr>
        <w:t>/202</w:t>
      </w:r>
      <w:r w:rsidR="007912A3">
        <w:rPr>
          <w:rFonts w:ascii="Garamond" w:hAnsi="Garamond"/>
          <w:b/>
          <w:bCs/>
        </w:rPr>
        <w:t>4</w:t>
      </w:r>
    </w:p>
    <w:p w14:paraId="23558975" w14:textId="77777777" w:rsidR="00C15B8F" w:rsidRDefault="007F117A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STAROSTY TURECKIEGO</w:t>
      </w:r>
    </w:p>
    <w:p w14:paraId="238714C3" w14:textId="40F8D403" w:rsidR="00C15B8F" w:rsidRDefault="007F117A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 dnia </w:t>
      </w:r>
      <w:r w:rsidR="00B87981">
        <w:rPr>
          <w:rFonts w:ascii="Garamond" w:hAnsi="Garamond"/>
          <w:b/>
          <w:bCs/>
        </w:rPr>
        <w:t xml:space="preserve"> </w:t>
      </w:r>
      <w:r w:rsidR="007D5F61">
        <w:rPr>
          <w:rFonts w:ascii="Garamond" w:hAnsi="Garamond"/>
          <w:b/>
          <w:bCs/>
        </w:rPr>
        <w:t>1 października</w:t>
      </w:r>
      <w:r w:rsidR="00820588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202</w:t>
      </w:r>
      <w:r w:rsidR="007912A3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 xml:space="preserve"> r.</w:t>
      </w:r>
    </w:p>
    <w:p w14:paraId="10344CB7" w14:textId="77777777" w:rsidR="00C15B8F" w:rsidRDefault="00C15B8F">
      <w:pPr>
        <w:pStyle w:val="NormalnyWeb1"/>
        <w:spacing w:after="0" w:line="360" w:lineRule="auto"/>
        <w:rPr>
          <w:rFonts w:ascii="Garamond" w:hAnsi="Garamond"/>
          <w:b/>
          <w:bCs/>
        </w:rPr>
      </w:pPr>
    </w:p>
    <w:p w14:paraId="416FD415" w14:textId="77777777" w:rsidR="00C15B8F" w:rsidRDefault="007F117A">
      <w:pPr>
        <w:pStyle w:val="NormalnyWeb1"/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 xml:space="preserve"> naboru na wolne kierownicze stanowisko urzędnicze </w:t>
      </w:r>
    </w:p>
    <w:p w14:paraId="7A280E08" w14:textId="77777777" w:rsidR="00C15B8F" w:rsidRDefault="00C15B8F">
      <w:pPr>
        <w:pStyle w:val="NormalnyWeb1"/>
        <w:spacing w:after="0" w:line="360" w:lineRule="auto"/>
        <w:rPr>
          <w:rFonts w:ascii="Garamond" w:hAnsi="Garamond"/>
        </w:rPr>
      </w:pPr>
    </w:p>
    <w:p w14:paraId="6DAF3207" w14:textId="7D3283D4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podstawie art. 13 ustawy z dnia 21 listopada 2008 r. o pracownikach samorządowych </w:t>
      </w:r>
      <w:r>
        <w:rPr>
          <w:rFonts w:ascii="Garamond" w:hAnsi="Garamond"/>
        </w:rPr>
        <w:br/>
        <w:t>(Dz. U.  z 20</w:t>
      </w:r>
      <w:r w:rsidR="00B87981">
        <w:rPr>
          <w:rFonts w:ascii="Garamond" w:hAnsi="Garamond"/>
        </w:rPr>
        <w:t>2</w:t>
      </w:r>
      <w:r w:rsidR="007912A3">
        <w:rPr>
          <w:rFonts w:ascii="Garamond" w:hAnsi="Garamond"/>
        </w:rPr>
        <w:t>4</w:t>
      </w:r>
      <w:r>
        <w:rPr>
          <w:rFonts w:ascii="Garamond" w:hAnsi="Garamond"/>
        </w:rPr>
        <w:t xml:space="preserve"> r. poz. </w:t>
      </w:r>
      <w:r w:rsidR="007912A3">
        <w:rPr>
          <w:rFonts w:ascii="Garamond" w:hAnsi="Garamond"/>
        </w:rPr>
        <w:t>1135</w:t>
      </w:r>
      <w:r>
        <w:rPr>
          <w:rFonts w:ascii="Garamond" w:hAnsi="Garamond"/>
        </w:rPr>
        <w:t>) oraz art. 35 ust. 2 ustawy z dnia 5 czerwca 1998 r. o samorządzie powiatowym (Dz. U. z 20</w:t>
      </w:r>
      <w:r w:rsidR="00526119">
        <w:rPr>
          <w:rFonts w:ascii="Garamond" w:hAnsi="Garamond"/>
        </w:rPr>
        <w:t>2</w:t>
      </w:r>
      <w:r w:rsidR="007912A3">
        <w:rPr>
          <w:rFonts w:ascii="Garamond" w:hAnsi="Garamond"/>
        </w:rPr>
        <w:t>4</w:t>
      </w:r>
      <w:r w:rsidR="00526119">
        <w:rPr>
          <w:rFonts w:ascii="Garamond" w:hAnsi="Garamond"/>
        </w:rPr>
        <w:t xml:space="preserve"> r. poz. </w:t>
      </w:r>
      <w:r w:rsidR="007912A3">
        <w:rPr>
          <w:rFonts w:ascii="Garamond" w:hAnsi="Garamond"/>
        </w:rPr>
        <w:t>107</w:t>
      </w:r>
      <w:r>
        <w:rPr>
          <w:rFonts w:ascii="Garamond" w:hAnsi="Garamond"/>
        </w:rPr>
        <w:t xml:space="preserve">) </w:t>
      </w:r>
      <w:r>
        <w:rPr>
          <w:rFonts w:ascii="Garamond" w:hAnsi="Garamond"/>
          <w:bCs/>
        </w:rPr>
        <w:t>zarządza się</w:t>
      </w:r>
      <w:r>
        <w:rPr>
          <w:rFonts w:ascii="Garamond" w:hAnsi="Garamond"/>
        </w:rPr>
        <w:t>, co następuje:</w:t>
      </w:r>
    </w:p>
    <w:p w14:paraId="751F30C0" w14:textId="77777777" w:rsidR="00C15B8F" w:rsidRDefault="00C15B8F">
      <w:pPr>
        <w:pStyle w:val="NormalnyWeb1"/>
        <w:spacing w:after="0" w:line="360" w:lineRule="auto"/>
        <w:jc w:val="both"/>
        <w:rPr>
          <w:rFonts w:ascii="Garamond" w:hAnsi="Garamond"/>
        </w:rPr>
      </w:pPr>
    </w:p>
    <w:p w14:paraId="7FCA9242" w14:textId="031E518D" w:rsidR="00526119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§ 1.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Ogłasza się nabór na wolne kierow</w:t>
      </w:r>
      <w:r w:rsidR="003D2DAC">
        <w:rPr>
          <w:rFonts w:ascii="Garamond" w:hAnsi="Garamond"/>
        </w:rPr>
        <w:t>n</w:t>
      </w:r>
      <w:r>
        <w:rPr>
          <w:rFonts w:ascii="Garamond" w:hAnsi="Garamond"/>
        </w:rPr>
        <w:t xml:space="preserve">icze stanowisko urzędnicze </w:t>
      </w:r>
      <w:r>
        <w:rPr>
          <w:rFonts w:ascii="Garamond" w:hAnsi="Garamond"/>
          <w:color w:val="auto"/>
        </w:rPr>
        <w:t xml:space="preserve">audytor wewnętrzny </w:t>
      </w:r>
      <w:r>
        <w:rPr>
          <w:rFonts w:ascii="Garamond" w:hAnsi="Garamond"/>
        </w:rPr>
        <w:t xml:space="preserve"> w Starostwie Powiatowym w Turku.</w:t>
      </w:r>
    </w:p>
    <w:p w14:paraId="7C6BBEDE" w14:textId="3BEB414A" w:rsidR="00C15B8F" w:rsidRDefault="007F117A">
      <w:pPr>
        <w:pStyle w:val="NormalnyWeb1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Treść ogłoszenia o naborze stanowi załącznik do niniejszego zarządzenia.</w:t>
      </w:r>
    </w:p>
    <w:p w14:paraId="4B348AA7" w14:textId="77777777" w:rsidR="008E4DA2" w:rsidRPr="00526119" w:rsidRDefault="008E4DA2">
      <w:pPr>
        <w:pStyle w:val="NormalnyWeb1"/>
        <w:spacing w:after="0" w:line="360" w:lineRule="auto"/>
        <w:rPr>
          <w:rFonts w:ascii="Garamond" w:hAnsi="Garamond"/>
        </w:rPr>
      </w:pPr>
    </w:p>
    <w:p w14:paraId="4C86465B" w14:textId="77777777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§ 2. 1.</w:t>
      </w:r>
      <w:r>
        <w:rPr>
          <w:rFonts w:ascii="Garamond" w:hAnsi="Garamond"/>
        </w:rPr>
        <w:t xml:space="preserve"> Powołuje się komisję konkursową do przeprowadzenia naboru, zwaną dalej komisją, w następującym składzie osobowym:</w:t>
      </w:r>
    </w:p>
    <w:p w14:paraId="5645E6B3" w14:textId="235BA485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r w:rsidR="00B528D2">
        <w:rPr>
          <w:rFonts w:ascii="Garamond" w:hAnsi="Garamond"/>
        </w:rPr>
        <w:t xml:space="preserve"> </w:t>
      </w:r>
      <w:r w:rsidR="007912A3">
        <w:rPr>
          <w:rFonts w:ascii="Garamond" w:hAnsi="Garamond"/>
        </w:rPr>
        <w:t xml:space="preserve">Kamila Majcherek-Klimas </w:t>
      </w:r>
      <w:r>
        <w:rPr>
          <w:rFonts w:ascii="Garamond" w:hAnsi="Garamond"/>
        </w:rPr>
        <w:t>– przewodnicząc</w:t>
      </w:r>
      <w:r w:rsidR="00B528D2">
        <w:rPr>
          <w:rFonts w:ascii="Garamond" w:hAnsi="Garamond"/>
        </w:rPr>
        <w:t>a</w:t>
      </w:r>
      <w:r>
        <w:rPr>
          <w:rFonts w:ascii="Garamond" w:hAnsi="Garamond"/>
        </w:rPr>
        <w:t xml:space="preserve"> komisji;</w:t>
      </w:r>
    </w:p>
    <w:p w14:paraId="52B05278" w14:textId="2DE3D77A" w:rsidR="00C15B8F" w:rsidRPr="007D5F61" w:rsidRDefault="007F117A">
      <w:pPr>
        <w:pStyle w:val="NormalnyWeb1"/>
        <w:spacing w:after="0" w:line="360" w:lineRule="auto"/>
        <w:jc w:val="both"/>
        <w:rPr>
          <w:rFonts w:ascii="Garamond" w:hAnsi="Garamond"/>
          <w:color w:val="auto"/>
        </w:rPr>
      </w:pPr>
      <w:r w:rsidRPr="007D5F61">
        <w:rPr>
          <w:rFonts w:ascii="Garamond" w:hAnsi="Garamond"/>
          <w:color w:val="auto"/>
        </w:rPr>
        <w:t xml:space="preserve">2) </w:t>
      </w:r>
      <w:r w:rsidR="00D12234" w:rsidRPr="007D5F61">
        <w:rPr>
          <w:rFonts w:ascii="Garamond" w:hAnsi="Garamond"/>
          <w:color w:val="auto"/>
        </w:rPr>
        <w:t xml:space="preserve"> </w:t>
      </w:r>
      <w:r w:rsidR="007D5F61" w:rsidRPr="007D5F61">
        <w:rPr>
          <w:rFonts w:ascii="Garamond" w:hAnsi="Garamond"/>
          <w:color w:val="auto"/>
        </w:rPr>
        <w:t xml:space="preserve">Monika Miśko </w:t>
      </w:r>
      <w:r w:rsidRPr="007D5F61">
        <w:rPr>
          <w:rFonts w:ascii="Garamond" w:hAnsi="Garamond"/>
          <w:color w:val="auto"/>
        </w:rPr>
        <w:t>– zastępca przewodniczące</w:t>
      </w:r>
      <w:r w:rsidR="00B528D2" w:rsidRPr="007D5F61">
        <w:rPr>
          <w:rFonts w:ascii="Garamond" w:hAnsi="Garamond"/>
          <w:color w:val="auto"/>
        </w:rPr>
        <w:t>j</w:t>
      </w:r>
      <w:r w:rsidRPr="007D5F61">
        <w:rPr>
          <w:rFonts w:ascii="Garamond" w:hAnsi="Garamond"/>
          <w:color w:val="auto"/>
        </w:rPr>
        <w:t xml:space="preserve"> komisji;</w:t>
      </w:r>
    </w:p>
    <w:p w14:paraId="4FEEF6BD" w14:textId="638D3F59" w:rsidR="00B528D2" w:rsidRPr="007D5F61" w:rsidRDefault="007F117A">
      <w:pPr>
        <w:pStyle w:val="NormalnyWeb1"/>
        <w:spacing w:after="0" w:line="360" w:lineRule="auto"/>
        <w:rPr>
          <w:rFonts w:ascii="Garamond" w:hAnsi="Garamond"/>
          <w:color w:val="auto"/>
        </w:rPr>
      </w:pPr>
      <w:r w:rsidRPr="007D5F61">
        <w:rPr>
          <w:rFonts w:ascii="Garamond" w:hAnsi="Garamond"/>
          <w:color w:val="auto"/>
        </w:rPr>
        <w:t xml:space="preserve">3) </w:t>
      </w:r>
      <w:r w:rsidR="00271D2C" w:rsidRPr="007D5F61">
        <w:rPr>
          <w:rFonts w:ascii="Garamond" w:hAnsi="Garamond"/>
          <w:color w:val="auto"/>
        </w:rPr>
        <w:t xml:space="preserve"> </w:t>
      </w:r>
      <w:r w:rsidR="00526119" w:rsidRPr="007D5F61">
        <w:rPr>
          <w:rFonts w:ascii="Garamond" w:hAnsi="Garamond"/>
          <w:color w:val="auto"/>
        </w:rPr>
        <w:t xml:space="preserve"> </w:t>
      </w:r>
      <w:r w:rsidR="007D5F61" w:rsidRPr="007D5F61">
        <w:rPr>
          <w:rFonts w:ascii="Garamond" w:hAnsi="Garamond"/>
          <w:color w:val="auto"/>
        </w:rPr>
        <w:t xml:space="preserve">Henryka Rabęda </w:t>
      </w:r>
      <w:r w:rsidRPr="007D5F61">
        <w:rPr>
          <w:rFonts w:ascii="Garamond" w:hAnsi="Garamond"/>
          <w:color w:val="auto"/>
        </w:rPr>
        <w:t>– członek komisji;</w:t>
      </w:r>
    </w:p>
    <w:p w14:paraId="1D7C81CF" w14:textId="2001CE9E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Komisja konkursowa może prowadzić prace, jeżeli udział w nich biorą co najmniej </w:t>
      </w:r>
      <w:r w:rsidR="008E4DA2">
        <w:rPr>
          <w:rFonts w:ascii="Garamond" w:hAnsi="Garamond"/>
        </w:rPr>
        <w:t>2</w:t>
      </w:r>
      <w:r>
        <w:rPr>
          <w:rFonts w:ascii="Garamond" w:hAnsi="Garamond"/>
        </w:rPr>
        <w:t xml:space="preserve"> osoby, w tym przewodnicząc</w:t>
      </w:r>
      <w:r w:rsidR="00C11191">
        <w:rPr>
          <w:rFonts w:ascii="Garamond" w:hAnsi="Garamond"/>
        </w:rPr>
        <w:t>a</w:t>
      </w:r>
      <w:r>
        <w:rPr>
          <w:rFonts w:ascii="Garamond" w:hAnsi="Garamond"/>
        </w:rPr>
        <w:t xml:space="preserve"> komisji lub zastępca przewodniczące</w:t>
      </w:r>
      <w:r w:rsidR="00C11191">
        <w:rPr>
          <w:rFonts w:ascii="Garamond" w:hAnsi="Garamond"/>
        </w:rPr>
        <w:t>j</w:t>
      </w:r>
      <w:r>
        <w:rPr>
          <w:rFonts w:ascii="Garamond" w:hAnsi="Garamond"/>
        </w:rPr>
        <w:t xml:space="preserve"> komisji.</w:t>
      </w:r>
    </w:p>
    <w:p w14:paraId="4C8CB12C" w14:textId="3EF185E0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3.</w:t>
      </w:r>
      <w:r>
        <w:rPr>
          <w:rFonts w:ascii="Garamond" w:hAnsi="Garamond"/>
        </w:rPr>
        <w:t xml:space="preserve"> Komisja konkursowa podejmuje rozstrzygnięcia zwykłą większością głosów, przy czym, </w:t>
      </w:r>
      <w:r>
        <w:rPr>
          <w:rFonts w:ascii="Garamond" w:hAnsi="Garamond"/>
        </w:rPr>
        <w:br/>
        <w:t>w przypadku równej ilości głosów decydujące znaczenie ma głos przewodnicząc</w:t>
      </w:r>
      <w:r w:rsidR="00C11191">
        <w:rPr>
          <w:rFonts w:ascii="Garamond" w:hAnsi="Garamond"/>
        </w:rPr>
        <w:t>a</w:t>
      </w:r>
      <w:r>
        <w:rPr>
          <w:rFonts w:ascii="Garamond" w:hAnsi="Garamond"/>
        </w:rPr>
        <w:t xml:space="preserve"> komisji, </w:t>
      </w:r>
      <w:r>
        <w:rPr>
          <w:rFonts w:ascii="Garamond" w:hAnsi="Garamond"/>
        </w:rPr>
        <w:br/>
        <w:t>a w przypadku braku udziału przewodniczące</w:t>
      </w:r>
      <w:r w:rsidR="00C11191">
        <w:rPr>
          <w:rFonts w:ascii="Garamond" w:hAnsi="Garamond"/>
        </w:rPr>
        <w:t>j</w:t>
      </w:r>
      <w:r>
        <w:rPr>
          <w:rFonts w:ascii="Garamond" w:hAnsi="Garamond"/>
        </w:rPr>
        <w:t>, głos zastępcy przewodniczące</w:t>
      </w:r>
      <w:r w:rsidR="00C11191">
        <w:rPr>
          <w:rFonts w:ascii="Garamond" w:hAnsi="Garamond"/>
        </w:rPr>
        <w:t>j</w:t>
      </w:r>
      <w:r>
        <w:rPr>
          <w:rFonts w:ascii="Garamond" w:hAnsi="Garamond"/>
        </w:rPr>
        <w:t xml:space="preserve"> komisji.</w:t>
      </w:r>
    </w:p>
    <w:p w14:paraId="4C75D00E" w14:textId="77777777" w:rsidR="00C15B8F" w:rsidRDefault="007F117A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</w:p>
    <w:p w14:paraId="5EBB9894" w14:textId="77777777" w:rsidR="00C15B8F" w:rsidRDefault="00C15B8F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5DD94A65" w14:textId="77777777" w:rsidR="00C15B8F" w:rsidRDefault="00C15B8F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407DC5B" w14:textId="307A8220" w:rsidR="00C15B8F" w:rsidRPr="00395CFA" w:rsidRDefault="00395CFA" w:rsidP="00395CFA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CA501D">
        <w:rPr>
          <w:rFonts w:ascii="Garamond" w:hAnsi="Garamond"/>
          <w:b/>
          <w:bCs/>
          <w:sz w:val="24"/>
          <w:szCs w:val="24"/>
        </w:rPr>
        <w:t xml:space="preserve">                        </w:t>
      </w:r>
      <w:r>
        <w:rPr>
          <w:rFonts w:ascii="Garamond" w:hAnsi="Garamond"/>
          <w:b/>
          <w:bCs/>
          <w:sz w:val="24"/>
          <w:szCs w:val="24"/>
        </w:rPr>
        <w:tab/>
      </w:r>
      <w:r w:rsidRPr="00395CFA">
        <w:rPr>
          <w:rFonts w:ascii="Garamond" w:hAnsi="Garamond"/>
          <w:sz w:val="24"/>
          <w:szCs w:val="24"/>
        </w:rPr>
        <w:t>STAROSTA</w:t>
      </w:r>
    </w:p>
    <w:p w14:paraId="101EB828" w14:textId="4949D7F0" w:rsidR="00395CFA" w:rsidRPr="00395CFA" w:rsidRDefault="00395CFA" w:rsidP="00395CFA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 w:rsidRPr="00395CFA">
        <w:rPr>
          <w:rFonts w:ascii="Garamond" w:hAnsi="Garamond"/>
          <w:sz w:val="24"/>
          <w:szCs w:val="24"/>
        </w:rPr>
        <w:t xml:space="preserve">                                      </w:t>
      </w:r>
      <w:r w:rsidR="00CA501D">
        <w:rPr>
          <w:rFonts w:ascii="Garamond" w:hAnsi="Garamond"/>
          <w:sz w:val="24"/>
          <w:szCs w:val="24"/>
        </w:rPr>
        <w:t xml:space="preserve">              </w:t>
      </w:r>
      <w:r w:rsidRPr="00395CFA">
        <w:rPr>
          <w:rFonts w:ascii="Garamond" w:hAnsi="Garamond"/>
          <w:sz w:val="24"/>
          <w:szCs w:val="24"/>
        </w:rPr>
        <w:t>/-/ JAN SMAK</w:t>
      </w:r>
    </w:p>
    <w:p w14:paraId="6C9D7CD3" w14:textId="77777777" w:rsidR="00C15B8F" w:rsidRDefault="00C15B8F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0CAAEE6" w14:textId="7777777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2AA49E53" w14:textId="7777777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085A97DE" w14:textId="7777777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29CE3A46" w14:textId="0060370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062BC0CB" w14:textId="578FD688" w:rsidR="008E4DA2" w:rsidRDefault="008E4DA2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4425FCC1" w14:textId="77777777" w:rsidR="008E4DA2" w:rsidRDefault="008E4DA2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679E4A3F" w14:textId="7777777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3E934348" w14:textId="77777777" w:rsidR="00C15B8F" w:rsidRDefault="007F117A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</w:t>
      </w:r>
    </w:p>
    <w:p w14:paraId="3288E651" w14:textId="4CF0F3AE" w:rsidR="00C15B8F" w:rsidRDefault="007F117A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do zarządzenia Nr </w:t>
      </w:r>
      <w:r w:rsidR="00697F8F">
        <w:rPr>
          <w:rFonts w:ascii="Garamond" w:hAnsi="Garamond"/>
          <w:b/>
          <w:bCs/>
          <w:sz w:val="24"/>
          <w:szCs w:val="24"/>
        </w:rPr>
        <w:t>70</w:t>
      </w:r>
      <w:r>
        <w:rPr>
          <w:rFonts w:ascii="Garamond" w:hAnsi="Garamond"/>
          <w:b/>
          <w:bCs/>
          <w:sz w:val="24"/>
          <w:szCs w:val="24"/>
        </w:rPr>
        <w:t>/202</w:t>
      </w:r>
      <w:r w:rsidR="001E3D9F">
        <w:rPr>
          <w:rFonts w:ascii="Garamond" w:hAnsi="Garamond"/>
          <w:b/>
          <w:bCs/>
          <w:sz w:val="24"/>
          <w:szCs w:val="24"/>
        </w:rPr>
        <w:t>4</w:t>
      </w:r>
    </w:p>
    <w:p w14:paraId="48F87E01" w14:textId="77777777" w:rsidR="00C15B8F" w:rsidRDefault="007F117A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Starosty Tureckiego</w:t>
      </w:r>
    </w:p>
    <w:p w14:paraId="0006B845" w14:textId="39802E1B" w:rsidR="00C15B8F" w:rsidRDefault="007F117A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 dnia </w:t>
      </w:r>
      <w:r w:rsidR="007D5F61">
        <w:rPr>
          <w:rFonts w:ascii="Garamond" w:hAnsi="Garamond"/>
          <w:b/>
          <w:bCs/>
          <w:sz w:val="24"/>
          <w:szCs w:val="24"/>
        </w:rPr>
        <w:t>01.10</w:t>
      </w:r>
      <w:r w:rsidR="00B528D2">
        <w:rPr>
          <w:rFonts w:ascii="Garamond" w:hAnsi="Garamond"/>
          <w:b/>
          <w:bCs/>
          <w:sz w:val="24"/>
          <w:szCs w:val="24"/>
        </w:rPr>
        <w:t>.202</w:t>
      </w:r>
      <w:r w:rsidR="001E3D9F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r.</w:t>
      </w:r>
    </w:p>
    <w:p w14:paraId="1CD7E29F" w14:textId="77777777" w:rsidR="00C15B8F" w:rsidRDefault="00C15B8F">
      <w:pPr>
        <w:spacing w:after="0" w:line="276" w:lineRule="auto"/>
        <w:rPr>
          <w:rFonts w:ascii="Garamond" w:hAnsi="Garamond"/>
          <w:b/>
          <w:bCs/>
          <w:sz w:val="24"/>
          <w:szCs w:val="24"/>
        </w:rPr>
      </w:pPr>
    </w:p>
    <w:p w14:paraId="211DA00B" w14:textId="77777777" w:rsidR="00C15B8F" w:rsidRDefault="007F117A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STAROSTA TURECKI</w:t>
      </w:r>
    </w:p>
    <w:p w14:paraId="0891828B" w14:textId="77777777" w:rsidR="00C15B8F" w:rsidRDefault="007F117A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OGŁASZA NABÓR NA WOLNE KIEROWNICZE STANOWISKO URZĘDNICZE</w:t>
      </w:r>
    </w:p>
    <w:p w14:paraId="5149B8FB" w14:textId="77777777" w:rsidR="00C15B8F" w:rsidRDefault="00C15B8F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</w:p>
    <w:p w14:paraId="144A4EA7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Nazwa i adres jednostki: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Starostwo Powiatowe w Turku, ul. Kaliska 59, 62-700 Turek.</w:t>
      </w:r>
    </w:p>
    <w:p w14:paraId="01B80B81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Stanowisko urzędnicze:</w:t>
      </w:r>
      <w:r>
        <w:rPr>
          <w:rFonts w:ascii="Garamond" w:hAnsi="Garamond"/>
          <w:b/>
          <w:sz w:val="24"/>
          <w:szCs w:val="24"/>
        </w:rPr>
        <w:t xml:space="preserve"> AUDYTOR WEWNĘTRZNY </w:t>
      </w:r>
      <w:r w:rsidR="00B528D2">
        <w:rPr>
          <w:rFonts w:ascii="Garamond" w:hAnsi="Garamond"/>
          <w:b/>
          <w:sz w:val="24"/>
          <w:szCs w:val="24"/>
        </w:rPr>
        <w:t xml:space="preserve">½ etatu </w:t>
      </w:r>
    </w:p>
    <w:p w14:paraId="0C9DF523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Wymagania:</w:t>
      </w:r>
    </w:p>
    <w:p w14:paraId="22D1E5B5" w14:textId="77777777" w:rsidR="00C15B8F" w:rsidRDefault="007F11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niezbędne:</w:t>
      </w:r>
    </w:p>
    <w:p w14:paraId="69661EBE" w14:textId="77777777" w:rsidR="00C15B8F" w:rsidRDefault="007F117A">
      <w:pPr>
        <w:pStyle w:val="Akapitzlist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obywatelstwo p</w:t>
      </w:r>
      <w:r w:rsidR="00F72A08">
        <w:rPr>
          <w:rFonts w:ascii="Garamond" w:hAnsi="Garamond"/>
          <w:szCs w:val="24"/>
        </w:rPr>
        <w:t>aństwa członkowskiego</w:t>
      </w:r>
      <w:r>
        <w:rPr>
          <w:rFonts w:ascii="Garamond" w:hAnsi="Garamond"/>
          <w:szCs w:val="24"/>
        </w:rPr>
        <w:t xml:space="preserve"> Unii Europejskiej </w:t>
      </w:r>
      <w:r w:rsidR="00F72A08">
        <w:rPr>
          <w:rFonts w:ascii="Garamond" w:hAnsi="Garamond"/>
          <w:szCs w:val="24"/>
        </w:rPr>
        <w:t xml:space="preserve">lub </w:t>
      </w:r>
      <w:r>
        <w:rPr>
          <w:rFonts w:ascii="Garamond" w:hAnsi="Garamond"/>
          <w:szCs w:val="24"/>
        </w:rPr>
        <w:t xml:space="preserve"> inn</w:t>
      </w:r>
      <w:r w:rsidR="00F72A08">
        <w:rPr>
          <w:rFonts w:ascii="Garamond" w:hAnsi="Garamond"/>
          <w:szCs w:val="24"/>
        </w:rPr>
        <w:t>ego</w:t>
      </w:r>
      <w:r>
        <w:rPr>
          <w:rFonts w:ascii="Garamond" w:hAnsi="Garamond"/>
          <w:szCs w:val="24"/>
        </w:rPr>
        <w:t xml:space="preserve"> państw</w:t>
      </w:r>
      <w:r w:rsidR="00F72A08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, któr</w:t>
      </w:r>
      <w:r w:rsidR="00F72A08">
        <w:rPr>
          <w:rFonts w:ascii="Garamond" w:hAnsi="Garamond"/>
          <w:szCs w:val="24"/>
        </w:rPr>
        <w:t>ego obywatelowi</w:t>
      </w:r>
      <w:r>
        <w:rPr>
          <w:rFonts w:ascii="Garamond" w:hAnsi="Garamond"/>
          <w:szCs w:val="24"/>
        </w:rPr>
        <w:t xml:space="preserve"> na podstawie umów międzynarodowych lub przepisów prawa wspólnotowego przysługuje prawo do podjęcia zatrudnienia na terytorium Rzeczpospolitej Polskiej – pod warunkiem, że osoby te posiadają znajomość języka polskiego potwierdzoną dokumentem określonym w przepisach o służbie cywilnej,</w:t>
      </w:r>
    </w:p>
    <w:p w14:paraId="0DB6535A" w14:textId="77777777" w:rsidR="00C15B8F" w:rsidRDefault="007F117A">
      <w:pPr>
        <w:pStyle w:val="Akapitzlist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pełna zdolność do czynności prawnych oraz korzystanie z pełni praw publicznych,</w:t>
      </w:r>
    </w:p>
    <w:p w14:paraId="26A86A48" w14:textId="77777777" w:rsidR="00C15B8F" w:rsidRDefault="007F117A">
      <w:pPr>
        <w:pStyle w:val="Akapitzlist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brak skazania prawomocnym wyrokiem sądu za umyślne przestępstwo  lub umyślne przestępstwo skarbowe, </w:t>
      </w:r>
    </w:p>
    <w:p w14:paraId="260203AE" w14:textId="77777777" w:rsidR="00C15B8F" w:rsidRPr="00F72A08" w:rsidRDefault="007F117A" w:rsidP="00F72A08">
      <w:pPr>
        <w:pStyle w:val="Akapitzlist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nieposzlakowana opinia,</w:t>
      </w:r>
    </w:p>
    <w:p w14:paraId="3653F48A" w14:textId="74D917F5" w:rsidR="00C15B8F" w:rsidRPr="004F2140" w:rsidRDefault="007F117A">
      <w:pPr>
        <w:pStyle w:val="Akapitzlist1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>wykształcenie wyższe,</w:t>
      </w:r>
    </w:p>
    <w:p w14:paraId="4779004C" w14:textId="7017DEAC" w:rsidR="004F2140" w:rsidRDefault="004F2140">
      <w:pPr>
        <w:pStyle w:val="Akapitzlist1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 xml:space="preserve"> co najmniej </w:t>
      </w:r>
      <w:r w:rsidR="00337B02">
        <w:rPr>
          <w:rFonts w:ascii="Garamond" w:hAnsi="Garamond"/>
          <w:szCs w:val="24"/>
        </w:rPr>
        <w:t>trzy</w:t>
      </w:r>
      <w:r>
        <w:rPr>
          <w:rFonts w:ascii="Garamond" w:hAnsi="Garamond"/>
          <w:szCs w:val="24"/>
        </w:rPr>
        <w:t>letni staż pracy lub wykonywan</w:t>
      </w:r>
      <w:r w:rsidR="00337B02">
        <w:rPr>
          <w:rFonts w:ascii="Garamond" w:hAnsi="Garamond"/>
          <w:szCs w:val="24"/>
        </w:rPr>
        <w:t>a przez</w:t>
      </w:r>
      <w:r>
        <w:rPr>
          <w:rFonts w:ascii="Garamond" w:hAnsi="Garamond"/>
          <w:szCs w:val="24"/>
        </w:rPr>
        <w:t xml:space="preserve"> co najmniej 3 lata działalność gospodarcz</w:t>
      </w:r>
      <w:r w:rsidR="00B03BE7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 xml:space="preserve"> o charakterze zgodnym z wymaganiami na  stanowisku</w:t>
      </w:r>
      <w:r w:rsidR="00337B02">
        <w:rPr>
          <w:rFonts w:ascii="Garamond" w:hAnsi="Garamond"/>
          <w:szCs w:val="24"/>
        </w:rPr>
        <w:t xml:space="preserve"> audytora,</w:t>
      </w:r>
    </w:p>
    <w:p w14:paraId="4DD9332A" w14:textId="77777777" w:rsidR="00C15B8F" w:rsidRDefault="007F117A">
      <w:pPr>
        <w:pStyle w:val="Akapitzlist1"/>
        <w:numPr>
          <w:ilvl w:val="0"/>
          <w:numId w:val="2"/>
        </w:numPr>
        <w:spacing w:line="276" w:lineRule="auto"/>
        <w:ind w:left="1776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 xml:space="preserve">posiadanie następujących kwalifikacji do przeprowadzania audytu wewnętrznego: </w:t>
      </w:r>
    </w:p>
    <w:p w14:paraId="208CB4B7" w14:textId="77777777" w:rsidR="00C15B8F" w:rsidRPr="00395CFA" w:rsidRDefault="007F117A">
      <w:pPr>
        <w:pStyle w:val="Akapitzlist1"/>
        <w:spacing w:line="276" w:lineRule="auto"/>
        <w:ind w:left="1776"/>
        <w:jc w:val="both"/>
        <w:rPr>
          <w:rFonts w:ascii="Garamond" w:hAnsi="Garamond"/>
          <w:szCs w:val="24"/>
          <w:lang w:val="en-US"/>
        </w:rPr>
      </w:pPr>
      <w:r w:rsidRPr="00395CFA">
        <w:rPr>
          <w:rFonts w:ascii="Garamond" w:hAnsi="Garamond"/>
          <w:szCs w:val="24"/>
          <w:lang w:val="en-US"/>
        </w:rPr>
        <w:t xml:space="preserve">- </w:t>
      </w:r>
      <w:proofErr w:type="spellStart"/>
      <w:r w:rsidRPr="00395CFA">
        <w:rPr>
          <w:rFonts w:ascii="Garamond" w:hAnsi="Garamond"/>
          <w:szCs w:val="24"/>
          <w:lang w:val="en-US"/>
        </w:rPr>
        <w:t>posiadanie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395CFA">
        <w:rPr>
          <w:rFonts w:ascii="Garamond" w:hAnsi="Garamond"/>
          <w:szCs w:val="24"/>
          <w:lang w:val="en-US"/>
        </w:rPr>
        <w:t>jednego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 z </w:t>
      </w:r>
      <w:proofErr w:type="spellStart"/>
      <w:r w:rsidRPr="00395CFA">
        <w:rPr>
          <w:rFonts w:ascii="Garamond" w:hAnsi="Garamond"/>
          <w:szCs w:val="24"/>
          <w:lang w:val="en-US"/>
        </w:rPr>
        <w:t>certyfikatów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: Certified Internal Auditor (CIA), Certified </w:t>
      </w:r>
      <w:proofErr w:type="spellStart"/>
      <w:r w:rsidRPr="00395CFA">
        <w:rPr>
          <w:rFonts w:ascii="Garamond" w:hAnsi="Garamond"/>
          <w:szCs w:val="24"/>
          <w:lang w:val="en-US"/>
        </w:rPr>
        <w:t>Govermment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 Auditing Professional (CGAP), Certified Information Systems Auditor (CISA), Association of Chartered Certified Accountants (ACCA), Certified Fraud Examiner (CFE), Certification in Control </w:t>
      </w:r>
      <w:proofErr w:type="spellStart"/>
      <w:r w:rsidRPr="00395CFA">
        <w:rPr>
          <w:rFonts w:ascii="Garamond" w:hAnsi="Garamond"/>
          <w:szCs w:val="24"/>
          <w:lang w:val="en-US"/>
        </w:rPr>
        <w:t>Self Assessment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 (CCSA), Certified Financial Services Auditor (CFSA) </w:t>
      </w:r>
      <w:proofErr w:type="spellStart"/>
      <w:r w:rsidRPr="00395CFA">
        <w:rPr>
          <w:rFonts w:ascii="Garamond" w:hAnsi="Garamond"/>
          <w:szCs w:val="24"/>
          <w:lang w:val="en-US"/>
        </w:rPr>
        <w:t>lub</w:t>
      </w:r>
      <w:proofErr w:type="spellEnd"/>
      <w:r w:rsidRPr="00395CFA">
        <w:rPr>
          <w:rFonts w:ascii="Garamond" w:hAnsi="Garamond"/>
          <w:szCs w:val="24"/>
          <w:lang w:val="en-US"/>
        </w:rPr>
        <w:t xml:space="preserve"> Chartered Financial Analyst (CFA) </w:t>
      </w:r>
      <w:proofErr w:type="spellStart"/>
      <w:r w:rsidRPr="00395CFA">
        <w:rPr>
          <w:rFonts w:ascii="Garamond" w:hAnsi="Garamond"/>
          <w:szCs w:val="24"/>
          <w:lang w:val="en-US"/>
        </w:rPr>
        <w:t>lub</w:t>
      </w:r>
      <w:proofErr w:type="spellEnd"/>
    </w:p>
    <w:p w14:paraId="50FD9DE1" w14:textId="77777777" w:rsidR="00C15B8F" w:rsidRDefault="007F117A">
      <w:pPr>
        <w:pStyle w:val="Akapitzlist1"/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złożony w latach 2003-2006 z wynikiem pozytywnym egzamin na audytora wewnętrznego przed Komisją Egzaminacyjną powołana przez Ministra Finansów lub </w:t>
      </w:r>
    </w:p>
    <w:p w14:paraId="2C9EB2EE" w14:textId="77777777" w:rsidR="00C15B8F" w:rsidRDefault="007F117A">
      <w:pPr>
        <w:pStyle w:val="Akapitzlist1"/>
        <w:spacing w:line="276" w:lineRule="auto"/>
        <w:ind w:left="177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uprawnienia biegłego rewidenta lub </w:t>
      </w:r>
    </w:p>
    <w:p w14:paraId="2E4B9D8B" w14:textId="50CFB233" w:rsidR="00C15B8F" w:rsidRDefault="007F117A" w:rsidP="003B6959">
      <w:pPr>
        <w:pStyle w:val="Akapitzlist1"/>
        <w:spacing w:line="276" w:lineRule="auto"/>
        <w:ind w:left="1776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 xml:space="preserve">- dwuletnia praktyka w zakresie audytu wewnętrznego i legitymowanie się dyplomem ukończenia studiów podyplomowych w zakresie audytu wewnętrznego, wydanym przez jednostkę organizacyjną, która w dniu wydania dyplomu była uprawniona, zgodnie z odrębnymi ustawami, do nadawania </w:t>
      </w:r>
      <w:r>
        <w:rPr>
          <w:rFonts w:ascii="Garamond" w:hAnsi="Garamond"/>
          <w:szCs w:val="24"/>
        </w:rPr>
        <w:lastRenderedPageBreak/>
        <w:t>stopnia naukowego doktora nauk ekonomicznych lub prawnych (za praktykę w zakresie audytu wewnętrznego uważa się udokumentowane przez kierownika jednostki wykonywanie czynności w wymiarze czasu pracy nie mniejszej niż ½ etatu, związanych z: 1) przeprowadzaniem audytu wewnętrznego pod nadzorem audytora wewnętrznego; 2) realizacją czynności w zakresie audytu gospodarowani</w:t>
      </w:r>
      <w:r w:rsidR="00B03BE7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 xml:space="preserve"> środkami pochodzącymi z budżetu Unii Europejskiej oraz niepodlegającymi zwrotowi środkami z pomocy udzielanej przez państwa członkowskie Europejskiego Porozumienia o Wolnym Handlu</w:t>
      </w:r>
      <w:r w:rsidR="00F72A08">
        <w:rPr>
          <w:rFonts w:ascii="Garamond" w:hAnsi="Garamond"/>
          <w:szCs w:val="24"/>
        </w:rPr>
        <w:t xml:space="preserve"> (EFTA)</w:t>
      </w:r>
      <w:r>
        <w:rPr>
          <w:rFonts w:ascii="Garamond" w:hAnsi="Garamond"/>
          <w:szCs w:val="24"/>
        </w:rPr>
        <w:t>, o którym mowa w ustawie z dnia 16 listopada 2016 r. o Krajowej Administracji Skarbowej (Dz. U.</w:t>
      </w:r>
      <w:r w:rsidR="00B403F2">
        <w:rPr>
          <w:rFonts w:ascii="Garamond" w:hAnsi="Garamond"/>
          <w:szCs w:val="24"/>
        </w:rPr>
        <w:t xml:space="preserve"> z 202</w:t>
      </w:r>
      <w:r w:rsidR="00B03BE7">
        <w:rPr>
          <w:rFonts w:ascii="Garamond" w:hAnsi="Garamond"/>
          <w:szCs w:val="24"/>
        </w:rPr>
        <w:t>3</w:t>
      </w:r>
      <w:r w:rsidR="00B403F2">
        <w:rPr>
          <w:rFonts w:ascii="Garamond" w:hAnsi="Garamond"/>
          <w:szCs w:val="24"/>
        </w:rPr>
        <w:t xml:space="preserve"> r. poz. </w:t>
      </w:r>
      <w:r w:rsidR="00B03BE7">
        <w:rPr>
          <w:rFonts w:ascii="Garamond" w:hAnsi="Garamond"/>
          <w:szCs w:val="24"/>
        </w:rPr>
        <w:t xml:space="preserve">615 z </w:t>
      </w:r>
      <w:proofErr w:type="spellStart"/>
      <w:r w:rsidR="00B03BE7">
        <w:rPr>
          <w:rFonts w:ascii="Garamond" w:hAnsi="Garamond"/>
          <w:szCs w:val="24"/>
        </w:rPr>
        <w:t>późn</w:t>
      </w:r>
      <w:proofErr w:type="spellEnd"/>
      <w:r w:rsidR="00B03BE7">
        <w:rPr>
          <w:rFonts w:ascii="Garamond" w:hAnsi="Garamond"/>
          <w:szCs w:val="24"/>
        </w:rPr>
        <w:t xml:space="preserve"> zm.</w:t>
      </w:r>
      <w:r>
        <w:rPr>
          <w:rFonts w:ascii="Garamond" w:hAnsi="Garamond"/>
          <w:szCs w:val="24"/>
        </w:rPr>
        <w:t>) 3) nadzorowaniem lub wykonywaniem czynności kontrolnych, o których mowa w ustawie z dnia 2</w:t>
      </w:r>
      <w:r w:rsidR="00F72A08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 grudnia 1994 r. o Najwyższej Izbie Kontroli (Dz. U. z 2</w:t>
      </w:r>
      <w:r w:rsidR="00B03BE7">
        <w:rPr>
          <w:rFonts w:ascii="Garamond" w:hAnsi="Garamond"/>
          <w:szCs w:val="24"/>
        </w:rPr>
        <w:t>022</w:t>
      </w:r>
      <w:r>
        <w:rPr>
          <w:rFonts w:ascii="Garamond" w:hAnsi="Garamond"/>
          <w:szCs w:val="24"/>
        </w:rPr>
        <w:t xml:space="preserve"> r. poz. </w:t>
      </w:r>
      <w:r w:rsidR="00B03BE7">
        <w:rPr>
          <w:rFonts w:ascii="Garamond" w:hAnsi="Garamond"/>
          <w:szCs w:val="24"/>
        </w:rPr>
        <w:t xml:space="preserve">623 z </w:t>
      </w:r>
      <w:proofErr w:type="spellStart"/>
      <w:r w:rsidR="00B03BE7">
        <w:rPr>
          <w:rFonts w:ascii="Garamond" w:hAnsi="Garamond"/>
          <w:szCs w:val="24"/>
        </w:rPr>
        <w:t>późn</w:t>
      </w:r>
      <w:proofErr w:type="spellEnd"/>
      <w:r w:rsidR="00B03BE7">
        <w:rPr>
          <w:rFonts w:ascii="Garamond" w:hAnsi="Garamond"/>
          <w:szCs w:val="24"/>
        </w:rPr>
        <w:t>. zm</w:t>
      </w:r>
      <w:r>
        <w:rPr>
          <w:rFonts w:ascii="Garamond" w:hAnsi="Garamond"/>
          <w:szCs w:val="24"/>
        </w:rPr>
        <w:t>).</w:t>
      </w:r>
    </w:p>
    <w:p w14:paraId="25E7B264" w14:textId="77777777" w:rsidR="00C15B8F" w:rsidRDefault="00C15B8F">
      <w:pPr>
        <w:pStyle w:val="Akapitzlist1"/>
        <w:spacing w:line="276" w:lineRule="auto"/>
        <w:ind w:left="1440"/>
        <w:jc w:val="both"/>
        <w:rPr>
          <w:rFonts w:ascii="Garamond" w:hAnsi="Garamond"/>
          <w:bCs/>
          <w:szCs w:val="24"/>
        </w:rPr>
      </w:pPr>
    </w:p>
    <w:p w14:paraId="44B37873" w14:textId="77777777" w:rsidR="00C15B8F" w:rsidRDefault="007F11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szCs w:val="24"/>
        </w:rPr>
        <w:t>dodatkowe:</w:t>
      </w:r>
    </w:p>
    <w:p w14:paraId="3420B09D" w14:textId="77777777" w:rsidR="00C15B8F" w:rsidRDefault="00C15B8F">
      <w:pPr>
        <w:pStyle w:val="Akapitzlist"/>
        <w:spacing w:line="276" w:lineRule="auto"/>
        <w:ind w:left="1797"/>
        <w:jc w:val="both"/>
        <w:rPr>
          <w:rFonts w:ascii="Garamond" w:hAnsi="Garamond"/>
          <w:b/>
          <w:szCs w:val="24"/>
        </w:rPr>
      </w:pPr>
    </w:p>
    <w:p w14:paraId="652452E5" w14:textId="77777777" w:rsidR="00C15B8F" w:rsidRDefault="007F117A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</w:rPr>
        <w:t>znajomość przepisów prawa w zakresie następujących aktów prawnych (według stanu prawnego obowiązującego w dniu rozmowy kwalifikacyjnej):</w:t>
      </w:r>
    </w:p>
    <w:p w14:paraId="3D8D0F8E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ustawa z dnia 14 czerwca 1960 r. Kodeks postępowania administracyjnego, </w:t>
      </w:r>
    </w:p>
    <w:p w14:paraId="679A97CB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eastAsiaTheme="minorHAnsi" w:hAnsi="Garamond" w:cstheme="minorBidi"/>
          <w:kern w:val="0"/>
          <w:szCs w:val="24"/>
          <w:lang w:eastAsia="en-US"/>
        </w:rPr>
      </w:pPr>
      <w:r>
        <w:rPr>
          <w:rFonts w:ascii="Garamond" w:hAnsi="Garamond"/>
          <w:szCs w:val="24"/>
          <w:lang w:eastAsia="pl-PL"/>
        </w:rPr>
        <w:t>ustawa z dnia 5 czerwca 1998 r. o samorządzie powiatowym,</w:t>
      </w:r>
    </w:p>
    <w:p w14:paraId="30BE4573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z dnia 21 listopada 2008 r. o pracownikach samorządowych,</w:t>
      </w:r>
    </w:p>
    <w:p w14:paraId="0E7B2C8A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z dnia 27 sierpnia 2009 r. o finansach publicznych,</w:t>
      </w:r>
    </w:p>
    <w:p w14:paraId="266862DB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z dnia 29 września 1994 r. o rachunkowości,</w:t>
      </w:r>
    </w:p>
    <w:p w14:paraId="0DA5324B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 z dnia 29 stycznia 2004 r.  prawo zamówień publicznych,</w:t>
      </w:r>
    </w:p>
    <w:p w14:paraId="15872CB5" w14:textId="77777777" w:rsidR="00C15B8F" w:rsidRDefault="007F117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ustawą z dnia </w:t>
      </w:r>
      <w:r>
        <w:rPr>
          <w:rFonts w:ascii="Garamond" w:hAnsi="Garamond"/>
          <w:szCs w:val="24"/>
          <w:lang w:eastAsia="pl-PL"/>
        </w:rPr>
        <w:t>10 maja 2018 r. o ochronie danych osobowych,</w:t>
      </w:r>
    </w:p>
    <w:p w14:paraId="7DCADDD6" w14:textId="77777777" w:rsidR="00C15B8F" w:rsidRDefault="007F117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umiejętność stosowania i interpretacji przepisów prawa,</w:t>
      </w:r>
    </w:p>
    <w:p w14:paraId="6AAD62E2" w14:textId="77777777" w:rsidR="00C15B8F" w:rsidRDefault="007F117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odpowiedzialność i dokładność,</w:t>
      </w:r>
    </w:p>
    <w:p w14:paraId="18B779F4" w14:textId="77777777" w:rsidR="00C15B8F" w:rsidRDefault="007F117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 xml:space="preserve">umiejętności komunikacyjne i interpersonalne, </w:t>
      </w:r>
    </w:p>
    <w:p w14:paraId="51CE5729" w14:textId="77777777" w:rsidR="00C15B8F" w:rsidRDefault="007F117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zaangażowanie i systematyczność.</w:t>
      </w:r>
    </w:p>
    <w:p w14:paraId="73F2B1B5" w14:textId="77777777" w:rsidR="00C15B8F" w:rsidRDefault="00C15B8F">
      <w:pPr>
        <w:pStyle w:val="Akapitzlist"/>
        <w:spacing w:line="276" w:lineRule="auto"/>
        <w:ind w:left="2148"/>
        <w:jc w:val="both"/>
        <w:rPr>
          <w:rFonts w:ascii="Garamond" w:hAnsi="Garamond"/>
          <w:b/>
          <w:szCs w:val="24"/>
        </w:rPr>
      </w:pPr>
    </w:p>
    <w:p w14:paraId="40986996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Przewidywany zakres zadań na stanowisku obejmuje w szczególności:</w:t>
      </w:r>
    </w:p>
    <w:p w14:paraId="32176AA5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prowadzenie kontroli w komórkach organizacyjnych Starostwa oraz jednostkach organizacyjnych Powiatu;</w:t>
      </w:r>
    </w:p>
    <w:p w14:paraId="1C0ED6A5" w14:textId="77777777" w:rsidR="00B03BE7" w:rsidRPr="00B03BE7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 xml:space="preserve"> ustalanie stanu faktycznego w zakresie funkcjonowania gospodarki finansowej,</w:t>
      </w:r>
    </w:p>
    <w:p w14:paraId="47631CE6" w14:textId="1707A9EE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ocen</w:t>
      </w:r>
      <w:r w:rsidR="00F72A08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przestrzegania zasady celowości i oszczędności dokonywanych wydatków;</w:t>
      </w:r>
    </w:p>
    <w:p w14:paraId="40587F0B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dokonywanie oceny adekwatności i skuteczności systemów kontroli i kierowania jednostką;</w:t>
      </w:r>
    </w:p>
    <w:p w14:paraId="1E0E9A85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opracowanie rocznego planu audytu i sprawozdania z wykonania planu;</w:t>
      </w:r>
    </w:p>
    <w:p w14:paraId="314AABC5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dokonywanie analizy obszarów ryzyka;</w:t>
      </w:r>
    </w:p>
    <w:p w14:paraId="18AC7B09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opracowywanie programów oraz sporządzanie protokołów z audytu wewnętrznego;</w:t>
      </w:r>
    </w:p>
    <w:p w14:paraId="2BF8D346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lastRenderedPageBreak/>
        <w:t>przygotowywanie wniosków pokontrolnych oraz kontrola ich realizacji;</w:t>
      </w:r>
    </w:p>
    <w:p w14:paraId="03CDF774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współpraca z zewnętrznymi instytucjami kontrolnymi</w:t>
      </w:r>
    </w:p>
    <w:p w14:paraId="0F9ADA83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przekazywanie</w:t>
      </w:r>
      <w:r w:rsidR="00F72A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protokołów oraz wystąpień pokontrolnych z </w:t>
      </w:r>
      <w:r w:rsidR="00F72A08">
        <w:rPr>
          <w:rFonts w:ascii="Garamond" w:hAnsi="Garamond"/>
          <w:sz w:val="24"/>
          <w:szCs w:val="24"/>
        </w:rPr>
        <w:t xml:space="preserve">przeprowadzanych </w:t>
      </w:r>
      <w:r>
        <w:rPr>
          <w:rFonts w:ascii="Garamond" w:hAnsi="Garamond"/>
          <w:sz w:val="24"/>
          <w:szCs w:val="24"/>
        </w:rPr>
        <w:t>kontroli;</w:t>
      </w:r>
    </w:p>
    <w:p w14:paraId="42BD7E00" w14:textId="77777777" w:rsidR="00C15B8F" w:rsidRDefault="007F117A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prowadzenie bieżących i stałych akt audytu wewnętrznego;</w:t>
      </w:r>
    </w:p>
    <w:p w14:paraId="7A97987E" w14:textId="77777777" w:rsidR="00C15B8F" w:rsidRDefault="007F117A" w:rsidP="005B3EAC">
      <w:pPr>
        <w:numPr>
          <w:ilvl w:val="2"/>
          <w:numId w:val="1"/>
        </w:numPr>
        <w:suppressAutoHyphens/>
        <w:spacing w:after="0" w:line="276" w:lineRule="auto"/>
        <w:jc w:val="both"/>
      </w:pPr>
      <w:r>
        <w:rPr>
          <w:rFonts w:ascii="Garamond" w:hAnsi="Garamond"/>
          <w:sz w:val="24"/>
          <w:szCs w:val="24"/>
        </w:rPr>
        <w:t>czynności w zakresie audytu wewnętrznego związane z realizacją zadań określonych w przepisach prawa, zgodnie ze standardami audytu wewnętrznego, kartą audytu wewnętrznego i kodeksem etyki audytora wewnętrznego</w:t>
      </w:r>
      <w:r w:rsidR="005B3EAC">
        <w:rPr>
          <w:rFonts w:ascii="Garamond" w:hAnsi="Garamond"/>
          <w:sz w:val="24"/>
          <w:szCs w:val="24"/>
        </w:rPr>
        <w:t>.</w:t>
      </w:r>
    </w:p>
    <w:p w14:paraId="24C21974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Warunki zatrudnienia i pracy:</w:t>
      </w:r>
    </w:p>
    <w:p w14:paraId="45573E66" w14:textId="77777777" w:rsidR="00C15B8F" w:rsidRDefault="007F117A">
      <w:pPr>
        <w:pStyle w:val="Akapitzlist"/>
        <w:numPr>
          <w:ilvl w:val="0"/>
          <w:numId w:val="4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podstawa nawiązania stosunku pracy – </w:t>
      </w:r>
      <w:r w:rsidRPr="00933AC6">
        <w:rPr>
          <w:rFonts w:ascii="Garamond" w:hAnsi="Garamond"/>
          <w:b/>
          <w:bCs/>
          <w:szCs w:val="24"/>
        </w:rPr>
        <w:t>umowa o pracę</w:t>
      </w:r>
      <w:r>
        <w:rPr>
          <w:rFonts w:ascii="Garamond" w:hAnsi="Garamond"/>
          <w:szCs w:val="24"/>
        </w:rPr>
        <w:t>.</w:t>
      </w:r>
    </w:p>
    <w:p w14:paraId="3F019EEE" w14:textId="77777777" w:rsidR="00C15B8F" w:rsidRDefault="007F11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wymiar czasu pracy – </w:t>
      </w:r>
      <w:r w:rsidR="00054F68" w:rsidRPr="00933AC6">
        <w:rPr>
          <w:rFonts w:ascii="Garamond" w:hAnsi="Garamond"/>
          <w:b/>
          <w:bCs/>
          <w:szCs w:val="24"/>
        </w:rPr>
        <w:t xml:space="preserve">½ </w:t>
      </w:r>
      <w:r w:rsidRPr="00933AC6">
        <w:rPr>
          <w:rFonts w:ascii="Garamond" w:hAnsi="Garamond"/>
          <w:b/>
          <w:bCs/>
          <w:szCs w:val="24"/>
        </w:rPr>
        <w:t>etat</w:t>
      </w:r>
      <w:r w:rsidR="00054F68" w:rsidRPr="00933AC6">
        <w:rPr>
          <w:rFonts w:ascii="Garamond" w:hAnsi="Garamond"/>
          <w:b/>
          <w:bCs/>
          <w:szCs w:val="24"/>
        </w:rPr>
        <w:t>u</w:t>
      </w:r>
      <w:r>
        <w:rPr>
          <w:rFonts w:ascii="Garamond" w:hAnsi="Garamond"/>
          <w:szCs w:val="24"/>
        </w:rPr>
        <w:t>,</w:t>
      </w:r>
    </w:p>
    <w:p w14:paraId="3C3ADC10" w14:textId="7AE7FB29" w:rsidR="00C15B8F" w:rsidRDefault="007F11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praca w pomieszczeniu, </w:t>
      </w:r>
      <w:r w:rsidR="00C11191">
        <w:rPr>
          <w:rFonts w:ascii="Garamond" w:hAnsi="Garamond"/>
          <w:szCs w:val="24"/>
        </w:rPr>
        <w:t xml:space="preserve">w siedzibie Starostwa Powiatowego w Turku, </w:t>
      </w:r>
      <w:r>
        <w:rPr>
          <w:rFonts w:ascii="Garamond" w:hAnsi="Garamond"/>
          <w:szCs w:val="24"/>
        </w:rPr>
        <w:t>przy stanowisku komputerowym, wymagająca analizy dokumentów.</w:t>
      </w:r>
    </w:p>
    <w:p w14:paraId="39193638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Informacja dot. wskaźnika osób niepełnosprawnych (w rozumieniu przepisów ustawy z dnia 21 listopada 2008 r. o pracownikach samorządowych):</w:t>
      </w:r>
    </w:p>
    <w:p w14:paraId="1741C51C" w14:textId="246BC682" w:rsidR="00C15B8F" w:rsidRDefault="007F117A">
      <w:pPr>
        <w:pStyle w:val="Akapitzlist"/>
        <w:spacing w:line="276" w:lineRule="auto"/>
        <w:ind w:left="106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Informujemy, że w miesiącu </w:t>
      </w:r>
      <w:r w:rsidR="00820588">
        <w:rPr>
          <w:rFonts w:ascii="Garamond" w:hAnsi="Garamond"/>
          <w:szCs w:val="24"/>
        </w:rPr>
        <w:t>wrześniu</w:t>
      </w:r>
      <w:r>
        <w:rPr>
          <w:rFonts w:ascii="Garamond" w:hAnsi="Garamond"/>
          <w:szCs w:val="24"/>
        </w:rPr>
        <w:t xml:space="preserve"> wskaźnik zatrudn</w:t>
      </w:r>
      <w:r>
        <w:rPr>
          <w:szCs w:val="24"/>
        </w:rPr>
        <w:t>ienia osób niepełnosprawnych w</w:t>
      </w:r>
      <w:r>
        <w:rPr>
          <w:rFonts w:ascii="Garamond" w:hAnsi="Garamond"/>
          <w:szCs w:val="24"/>
        </w:rPr>
        <w:t xml:space="preserve"> jednostce, w rozumieniu przepisów o </w:t>
      </w:r>
      <w:r w:rsidRPr="00B03BE7">
        <w:rPr>
          <w:rFonts w:ascii="Garamond" w:hAnsi="Garamond"/>
          <w:szCs w:val="24"/>
        </w:rPr>
        <w:t>rehabilitacji zawodowej i społecznej oraz zatrudnianiu osób niepełnosprawnych, wynosił po</w:t>
      </w:r>
      <w:r w:rsidR="00D278F0" w:rsidRPr="00B03BE7">
        <w:rPr>
          <w:rFonts w:ascii="Garamond" w:hAnsi="Garamond"/>
          <w:szCs w:val="24"/>
        </w:rPr>
        <w:t>wyżej</w:t>
      </w:r>
      <w:r w:rsidRPr="00B03BE7">
        <w:rPr>
          <w:rFonts w:ascii="Garamond" w:hAnsi="Garamond"/>
          <w:szCs w:val="24"/>
        </w:rPr>
        <w:t xml:space="preserve"> 6%.</w:t>
      </w:r>
    </w:p>
    <w:p w14:paraId="51337094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Wymagane dokumenty, które należy przedłożyć:</w:t>
      </w:r>
    </w:p>
    <w:p w14:paraId="3D72BA74" w14:textId="77777777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wypełniony kwestionariusz osobowy osoby ubiegającej się o zatrudnienie – według wzoru – podpisany;</w:t>
      </w:r>
    </w:p>
    <w:p w14:paraId="7567C210" w14:textId="77777777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życiorys zawodowy (CV) – podpisany;</w:t>
      </w:r>
    </w:p>
    <w:p w14:paraId="288CDC6C" w14:textId="77777777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kserokopia dokumentu potwierdzającego wykształcenie;</w:t>
      </w:r>
    </w:p>
    <w:p w14:paraId="3EF0D168" w14:textId="2391BE09" w:rsidR="00C15B8F" w:rsidRDefault="007F117A" w:rsidP="00F72A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kserokopie dokumentów potwierdzających posiadane kwalifikacje i umiejętności</w:t>
      </w:r>
      <w:r w:rsidR="00933AC6">
        <w:rPr>
          <w:rFonts w:ascii="Garamond" w:hAnsi="Garamond"/>
          <w:szCs w:val="24"/>
        </w:rPr>
        <w:t xml:space="preserve"> do przeprowadzania audytu wewnętrznego;</w:t>
      </w:r>
    </w:p>
    <w:p w14:paraId="293421BC" w14:textId="4BC3F03F" w:rsidR="004F2140" w:rsidRPr="004F2140" w:rsidRDefault="004F2140" w:rsidP="004F214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kern w:val="1"/>
          <w:szCs w:val="24"/>
        </w:rPr>
      </w:pPr>
      <w:r w:rsidRPr="004F2140">
        <w:rPr>
          <w:rFonts w:ascii="Garamond" w:hAnsi="Garamond"/>
          <w:szCs w:val="24"/>
        </w:rPr>
        <w:t xml:space="preserve">kserokopie </w:t>
      </w:r>
      <w:r w:rsidRPr="004F2140">
        <w:rPr>
          <w:rFonts w:ascii="Garamond" w:hAnsi="Garamond"/>
          <w:kern w:val="1"/>
          <w:szCs w:val="24"/>
        </w:rPr>
        <w:t xml:space="preserve"> świadectw pracy, zaświadczeń o zatrudnieniu lub innych dokumentów potwierdzających </w:t>
      </w:r>
      <w:r w:rsidR="00337B02">
        <w:rPr>
          <w:rFonts w:ascii="Garamond" w:hAnsi="Garamond"/>
          <w:kern w:val="1"/>
          <w:szCs w:val="24"/>
        </w:rPr>
        <w:t xml:space="preserve">wymagany </w:t>
      </w:r>
      <w:r w:rsidRPr="004F2140">
        <w:rPr>
          <w:rFonts w:ascii="Garamond" w:hAnsi="Garamond"/>
          <w:kern w:val="1"/>
          <w:szCs w:val="24"/>
        </w:rPr>
        <w:t>staż pracy;</w:t>
      </w:r>
    </w:p>
    <w:p w14:paraId="379E6922" w14:textId="77777777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oświadczenie kandydata, że nie był prawomocnie skazany za umyślne przestępstwo lub umyślne przestępstwo skarbowe (w przypadku zatrudnienia wymagane będzie zaświadczenie z Krajowego Rejestru Karnego) – podpisane;</w:t>
      </w:r>
    </w:p>
    <w:p w14:paraId="53341BD6" w14:textId="77777777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oświadczenie kandydata o posiadaniu pełnej zdolności do czynności prawnych oraz korzystaniu z pełni praw publicznych – podpisane;</w:t>
      </w:r>
    </w:p>
    <w:p w14:paraId="111CBC75" w14:textId="079C52A8" w:rsidR="00C15B8F" w:rsidRDefault="007F1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oświadczenie kandydata o wyrażeniu zgody na przetwarzanie danych osobowych zawartych w ofercie pracy dla potrzeb niezbędnych do realizacji procesu rekrutacji zgodnie </w:t>
      </w:r>
      <w:bookmarkStart w:id="0" w:name="_Hlk531959378"/>
      <w:r>
        <w:rPr>
          <w:rFonts w:ascii="Garamond" w:hAnsi="Garamond"/>
          <w:szCs w:val="24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ustawą z dnia </w:t>
      </w:r>
      <w:r>
        <w:rPr>
          <w:rFonts w:ascii="Garamond" w:hAnsi="Garamond"/>
          <w:szCs w:val="24"/>
          <w:lang w:eastAsia="pl-PL"/>
        </w:rPr>
        <w:t>10 maja 2018 r. o ochronie danych osobowych</w:t>
      </w:r>
      <w:r>
        <w:rPr>
          <w:rFonts w:ascii="Garamond" w:hAnsi="Garamond"/>
          <w:szCs w:val="24"/>
        </w:rPr>
        <w:t xml:space="preserve"> </w:t>
      </w:r>
      <w:bookmarkEnd w:id="0"/>
      <w:r>
        <w:rPr>
          <w:rFonts w:ascii="Garamond" w:hAnsi="Garamond"/>
          <w:szCs w:val="24"/>
        </w:rPr>
        <w:t>oraz ustawą z dnia 21 listopada 2008 r. o pracownikach samorządowych (Dz. U. z 20</w:t>
      </w:r>
      <w:r w:rsidR="005C483F">
        <w:rPr>
          <w:rFonts w:ascii="Garamond" w:hAnsi="Garamond"/>
          <w:szCs w:val="24"/>
        </w:rPr>
        <w:t>2</w:t>
      </w:r>
      <w:r w:rsidR="003B6959">
        <w:rPr>
          <w:rFonts w:ascii="Garamond" w:hAnsi="Garamond"/>
          <w:szCs w:val="24"/>
        </w:rPr>
        <w:t xml:space="preserve">4 </w:t>
      </w:r>
      <w:r>
        <w:rPr>
          <w:rFonts w:ascii="Garamond" w:hAnsi="Garamond"/>
          <w:szCs w:val="24"/>
        </w:rPr>
        <w:t xml:space="preserve">r. poz. </w:t>
      </w:r>
      <w:r w:rsidR="003B6959">
        <w:rPr>
          <w:rFonts w:ascii="Garamond" w:hAnsi="Garamond"/>
          <w:szCs w:val="24"/>
        </w:rPr>
        <w:t>1135</w:t>
      </w:r>
      <w:r>
        <w:rPr>
          <w:rFonts w:ascii="Garamond" w:hAnsi="Garamond"/>
          <w:szCs w:val="24"/>
        </w:rPr>
        <w:t>) - podpisane.</w:t>
      </w:r>
    </w:p>
    <w:p w14:paraId="16769492" w14:textId="77777777" w:rsidR="00C15B8F" w:rsidRDefault="00C15B8F">
      <w:pPr>
        <w:pStyle w:val="Akapitzlist"/>
        <w:spacing w:line="276" w:lineRule="auto"/>
        <w:ind w:left="1428"/>
        <w:jc w:val="both"/>
        <w:rPr>
          <w:rFonts w:ascii="Garamond" w:hAnsi="Garamond"/>
          <w:szCs w:val="24"/>
        </w:rPr>
      </w:pPr>
    </w:p>
    <w:p w14:paraId="5E2E6421" w14:textId="77777777" w:rsidR="00C15B8F" w:rsidRDefault="007F117A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toku procedury naboru w przypadku wątpliwości komisja może żądać od kandydata oryginałów dokumentów.</w:t>
      </w:r>
    </w:p>
    <w:p w14:paraId="607CB423" w14:textId="36E48C1C" w:rsidR="00D278F0" w:rsidRDefault="007F117A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W przypadku zatrudnienia kandydat będzie obowiązany dostarczyć oryginalne dokumenty do wglądu</w:t>
      </w:r>
    </w:p>
    <w:p w14:paraId="5FAA14A8" w14:textId="77777777" w:rsidR="00E209D5" w:rsidRDefault="00E209D5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1AE759B5" w14:textId="77777777" w:rsidR="00C15B8F" w:rsidRDefault="007F117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Termin i miejsce składania dokumentów:</w:t>
      </w:r>
    </w:p>
    <w:p w14:paraId="38694514" w14:textId="19C21DF5" w:rsidR="00C15B8F" w:rsidRDefault="007F117A">
      <w:pPr>
        <w:suppressAutoHyphens/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Dokumenty należy składać w terminie do dnia </w:t>
      </w:r>
      <w:r w:rsidR="007D5F61">
        <w:rPr>
          <w:rFonts w:ascii="Garamond" w:hAnsi="Garamond"/>
          <w:sz w:val="24"/>
          <w:szCs w:val="24"/>
        </w:rPr>
        <w:t>25</w:t>
      </w:r>
      <w:r w:rsidR="00820588" w:rsidRPr="007D5F61">
        <w:rPr>
          <w:rFonts w:ascii="Garamond" w:hAnsi="Garamond"/>
          <w:sz w:val="24"/>
          <w:szCs w:val="24"/>
        </w:rPr>
        <w:t>.1</w:t>
      </w:r>
      <w:r w:rsidR="001E3D9F" w:rsidRPr="007D5F61">
        <w:rPr>
          <w:rFonts w:ascii="Garamond" w:hAnsi="Garamond"/>
          <w:sz w:val="24"/>
          <w:szCs w:val="24"/>
        </w:rPr>
        <w:t>0</w:t>
      </w:r>
      <w:r w:rsidR="00933AC6" w:rsidRPr="007D5F61">
        <w:rPr>
          <w:rFonts w:ascii="Garamond" w:hAnsi="Garamond"/>
          <w:sz w:val="24"/>
          <w:szCs w:val="24"/>
        </w:rPr>
        <w:t>.202</w:t>
      </w:r>
      <w:r w:rsidR="001E3D9F" w:rsidRPr="007D5F61">
        <w:rPr>
          <w:rFonts w:ascii="Garamond" w:hAnsi="Garamond"/>
          <w:sz w:val="24"/>
          <w:szCs w:val="24"/>
        </w:rPr>
        <w:t>4</w:t>
      </w:r>
      <w:r w:rsidRPr="007D5F61">
        <w:rPr>
          <w:rFonts w:ascii="Garamond" w:hAnsi="Garamond"/>
          <w:sz w:val="24"/>
          <w:szCs w:val="24"/>
        </w:rPr>
        <w:t xml:space="preserve"> r. do godz. 15.30 </w:t>
      </w:r>
      <w:r>
        <w:rPr>
          <w:rFonts w:ascii="Garamond" w:hAnsi="Garamond"/>
          <w:sz w:val="24"/>
          <w:szCs w:val="24"/>
        </w:rPr>
        <w:t xml:space="preserve">pod adresem: Starostwo Powiatowe w Turku, ul. Kaliska 59, 62-700 Turek – Punkt Informacyjny, w zamkniętej kopercie z dopiskiem: </w:t>
      </w:r>
      <w:r>
        <w:rPr>
          <w:rFonts w:ascii="Garamond" w:hAnsi="Garamond"/>
          <w:b/>
          <w:sz w:val="24"/>
          <w:szCs w:val="24"/>
        </w:rPr>
        <w:t>„Nabór na kierownicze stanowisko urzędnicze: Audytor wewnętrzny”.</w:t>
      </w:r>
    </w:p>
    <w:p w14:paraId="398BDF51" w14:textId="77777777" w:rsidR="00C15B8F" w:rsidRDefault="00C15B8F">
      <w:pPr>
        <w:suppressAutoHyphens/>
        <w:spacing w:after="0" w:line="276" w:lineRule="auto"/>
        <w:ind w:left="1068"/>
        <w:jc w:val="both"/>
        <w:rPr>
          <w:rFonts w:ascii="Garamond" w:hAnsi="Garamond"/>
          <w:b/>
          <w:sz w:val="24"/>
          <w:szCs w:val="24"/>
        </w:rPr>
      </w:pPr>
    </w:p>
    <w:p w14:paraId="4602F21A" w14:textId="4F5A059D" w:rsidR="00C15B8F" w:rsidRDefault="007F117A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Przez termin składania dokumentów należy rozumieć </w:t>
      </w:r>
      <w:r w:rsidR="00914757">
        <w:rPr>
          <w:rFonts w:ascii="Garamond" w:hAnsi="Garamond"/>
          <w:b/>
          <w:bCs/>
          <w:sz w:val="24"/>
          <w:szCs w:val="24"/>
          <w:u w:val="single"/>
        </w:rPr>
        <w:t>datę i godzinę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ich wpływu do Starostwa Powiatowego w Turku.</w:t>
      </w:r>
    </w:p>
    <w:p w14:paraId="40B5D680" w14:textId="4BBCA937" w:rsidR="003B6959" w:rsidRPr="003B6959" w:rsidRDefault="003B6959" w:rsidP="003B6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6959">
        <w:rPr>
          <w:rFonts w:ascii="Garamond" w:eastAsia="Calibri" w:hAnsi="Garamond" w:cs="Times New Roman"/>
          <w:b/>
          <w:bCs/>
          <w:sz w:val="24"/>
          <w:szCs w:val="24"/>
        </w:rPr>
        <w:t xml:space="preserve">Nabór będzie przeprowadzony w dwóch etapach, przy czym pierwszy etap zostanie przeprowadzony </w:t>
      </w:r>
      <w:r w:rsidRPr="007D5F61">
        <w:rPr>
          <w:rFonts w:ascii="Garamond" w:eastAsia="Calibri" w:hAnsi="Garamond" w:cs="Times New Roman"/>
          <w:b/>
          <w:bCs/>
          <w:sz w:val="24"/>
          <w:szCs w:val="24"/>
        </w:rPr>
        <w:t>dnia</w:t>
      </w:r>
      <w:r w:rsidRPr="007D5F61">
        <w:rPr>
          <w:rFonts w:ascii="Garamond" w:eastAsia="Calibri" w:hAnsi="Garamond" w:cs="Times New Roman"/>
          <w:sz w:val="24"/>
          <w:szCs w:val="24"/>
        </w:rPr>
        <w:t> </w:t>
      </w:r>
      <w:r w:rsidR="007D5F61">
        <w:rPr>
          <w:rFonts w:ascii="Garamond" w:eastAsia="Calibri" w:hAnsi="Garamond" w:cs="Times New Roman"/>
          <w:b/>
          <w:bCs/>
          <w:sz w:val="24"/>
          <w:szCs w:val="24"/>
        </w:rPr>
        <w:t>28.</w:t>
      </w:r>
      <w:r w:rsidRPr="007D5F61">
        <w:rPr>
          <w:rFonts w:ascii="Garamond" w:eastAsia="Calibri" w:hAnsi="Garamond" w:cs="Times New Roman"/>
          <w:b/>
          <w:bCs/>
          <w:sz w:val="24"/>
          <w:szCs w:val="24"/>
        </w:rPr>
        <w:t>10.2024 roku</w:t>
      </w:r>
      <w:r w:rsidRPr="007D5F61">
        <w:rPr>
          <w:rFonts w:ascii="Garamond" w:eastAsia="Calibri" w:hAnsi="Garamond" w:cs="Times New Roman"/>
          <w:sz w:val="24"/>
          <w:szCs w:val="24"/>
        </w:rPr>
        <w:t> </w:t>
      </w:r>
      <w:r w:rsidRPr="003B6959">
        <w:rPr>
          <w:rFonts w:ascii="Garamond" w:eastAsia="Calibri" w:hAnsi="Garamond" w:cs="Times New Roman"/>
          <w:sz w:val="24"/>
          <w:szCs w:val="24"/>
        </w:rPr>
        <w:t>i obejmować będzie otwarcie aplikacji i sprawdzenie warunków formalnych; od godz. 15.00 dostępna będzie informacja o kandydatach zakwalifikowanych do II etapu naboru (udzielana telefonicznie – tel. 63 222 32 12).</w:t>
      </w:r>
    </w:p>
    <w:p w14:paraId="1AF2D51A" w14:textId="77777777" w:rsidR="003B6959" w:rsidRPr="003B6959" w:rsidRDefault="003B6959" w:rsidP="003B6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6959">
        <w:rPr>
          <w:rFonts w:ascii="Garamond" w:eastAsia="Calibri" w:hAnsi="Garamond" w:cs="Times New Roman"/>
          <w:sz w:val="24"/>
          <w:szCs w:val="24"/>
        </w:rPr>
        <w:t>Kandydaci zakwalifikowani do II etapu naboru zostaną powiadomieni o terminie przeprowadzenia II etapu.</w:t>
      </w:r>
    </w:p>
    <w:p w14:paraId="70E60FCC" w14:textId="77777777" w:rsidR="003B6959" w:rsidRPr="003B6959" w:rsidRDefault="003B6959" w:rsidP="003B6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6959">
        <w:rPr>
          <w:rFonts w:ascii="Garamond" w:eastAsia="Calibri" w:hAnsi="Garamond" w:cs="Times New Roman"/>
          <w:b/>
          <w:bCs/>
          <w:sz w:val="24"/>
          <w:szCs w:val="24"/>
        </w:rPr>
        <w:t>Informacja o wynikach naboru zostanie umieszczona na stronie internetowej w Biuletynie Informacji Publicznej (www.bip.powiat.turek.pl) oraz na tablicy informacyjnej w siedzibie Starostwa Powiatowego w Turku przy ul. Kaliskiej 59.</w:t>
      </w:r>
    </w:p>
    <w:p w14:paraId="44F8FEA5" w14:textId="77777777" w:rsidR="003B6959" w:rsidRDefault="003B6959" w:rsidP="003B6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3B6959">
        <w:rPr>
          <w:rFonts w:ascii="Garamond" w:eastAsia="Calibri" w:hAnsi="Garamond" w:cs="Times New Roman"/>
          <w:sz w:val="24"/>
          <w:szCs w:val="24"/>
        </w:rPr>
        <w:t>Złożone aplikacje można odebrać w referacie Kadr i Płac Starostwa Powiatowego w Turku (pok. 231) w terminie jednego miesiąca, po zakończonej procedurze naboru. Aplikacje nieodebrane, złożone przez kandydatów, którzy nie zostali zatrudnieni, zostaną po tym czasie protokolarnie zniszczone.</w:t>
      </w:r>
    </w:p>
    <w:p w14:paraId="1106788C" w14:textId="77777777" w:rsidR="003B6959" w:rsidRPr="003B6959" w:rsidRDefault="003B6959" w:rsidP="003B6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0B18485" w14:textId="38787B3E" w:rsidR="00C15B8F" w:rsidRDefault="007F117A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Turek</w:t>
      </w:r>
      <w:r>
        <w:rPr>
          <w:rFonts w:ascii="Garamond" w:hAnsi="Garamond"/>
          <w:color w:val="FF0000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dnia </w:t>
      </w:r>
      <w:r w:rsidR="007D5F61">
        <w:rPr>
          <w:rFonts w:ascii="Garamond" w:hAnsi="Garamond"/>
          <w:sz w:val="24"/>
          <w:szCs w:val="24"/>
        </w:rPr>
        <w:t>01.10</w:t>
      </w:r>
      <w:r>
        <w:rPr>
          <w:rFonts w:ascii="Garamond" w:hAnsi="Garamond"/>
          <w:sz w:val="24"/>
          <w:szCs w:val="24"/>
        </w:rPr>
        <w:t>.202</w:t>
      </w:r>
      <w:r w:rsidR="001E3D9F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r.</w:t>
      </w:r>
    </w:p>
    <w:p w14:paraId="3BFAEAB6" w14:textId="240B155F" w:rsidR="00775AF3" w:rsidRDefault="00775AF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BD3FE68" w14:textId="0813045F" w:rsidR="00775AF3" w:rsidRDefault="00775AF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</w:p>
    <w:p w14:paraId="35E62176" w14:textId="6127C46E" w:rsidR="006B3DE8" w:rsidRDefault="00775AF3" w:rsidP="006B3DE8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6B3DE8">
        <w:rPr>
          <w:rFonts w:ascii="Garamond" w:hAnsi="Garamond"/>
          <w:sz w:val="24"/>
          <w:szCs w:val="24"/>
        </w:rPr>
        <w:t xml:space="preserve"> </w:t>
      </w:r>
    </w:p>
    <w:p w14:paraId="7C851C4F" w14:textId="30EDDE64" w:rsidR="003B6959" w:rsidRPr="003B6959" w:rsidRDefault="00CA501D" w:rsidP="003B6959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B3DE8">
        <w:rPr>
          <w:rFonts w:ascii="Garamond" w:hAnsi="Garamond"/>
          <w:sz w:val="24"/>
          <w:szCs w:val="24"/>
        </w:rPr>
        <w:t xml:space="preserve"> </w:t>
      </w:r>
      <w:r w:rsidR="00775AF3"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</w:p>
    <w:p w14:paraId="29A6F500" w14:textId="06E374DC" w:rsidR="00775AF3" w:rsidRDefault="00395CFA" w:rsidP="00395CFA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</w:t>
      </w:r>
      <w:r w:rsidR="00CA501D">
        <w:rPr>
          <w:rFonts w:ascii="Garamond" w:hAnsi="Garamond"/>
          <w:sz w:val="24"/>
          <w:szCs w:val="24"/>
        </w:rPr>
        <w:t xml:space="preserve">                             </w:t>
      </w:r>
      <w:r>
        <w:rPr>
          <w:rFonts w:ascii="Garamond" w:hAnsi="Garamond"/>
          <w:sz w:val="24"/>
          <w:szCs w:val="24"/>
        </w:rPr>
        <w:t xml:space="preserve">     STAROSTA</w:t>
      </w:r>
    </w:p>
    <w:p w14:paraId="67B7717A" w14:textId="0354C83A" w:rsidR="00395CFA" w:rsidRDefault="00395CFA" w:rsidP="00395CFA">
      <w:pPr>
        <w:spacing w:after="0" w:line="276" w:lineRule="auto"/>
        <w:jc w:val="center"/>
      </w:pPr>
      <w:r>
        <w:rPr>
          <w:rFonts w:ascii="Garamond" w:hAnsi="Garamond"/>
          <w:sz w:val="24"/>
          <w:szCs w:val="24"/>
        </w:rPr>
        <w:t xml:space="preserve">                                                   </w:t>
      </w:r>
      <w:r w:rsidR="00CA501D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/-/ JAN SMAK </w:t>
      </w:r>
    </w:p>
    <w:sectPr w:rsidR="00395C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889"/>
    <w:multiLevelType w:val="multilevel"/>
    <w:tmpl w:val="010A4094"/>
    <w:lvl w:ilvl="0">
      <w:start w:val="1"/>
      <w:numFmt w:val="bullet"/>
      <w:lvlText w:val=""/>
      <w:lvlJc w:val="left"/>
      <w:pPr>
        <w:ind w:left="2157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ind w:left="2877" w:hanging="360"/>
      </w:pPr>
    </w:lvl>
    <w:lvl w:ilvl="2">
      <w:start w:val="1"/>
      <w:numFmt w:val="lowerRoman"/>
      <w:lvlText w:val="%3."/>
      <w:lvlJc w:val="right"/>
      <w:pPr>
        <w:ind w:left="3597" w:hanging="180"/>
      </w:pPr>
    </w:lvl>
    <w:lvl w:ilvl="3">
      <w:start w:val="1"/>
      <w:numFmt w:val="decimal"/>
      <w:lvlText w:val="%4."/>
      <w:lvlJc w:val="left"/>
      <w:pPr>
        <w:ind w:left="4317" w:hanging="360"/>
      </w:pPr>
    </w:lvl>
    <w:lvl w:ilvl="4">
      <w:start w:val="1"/>
      <w:numFmt w:val="lowerLetter"/>
      <w:lvlText w:val="%5."/>
      <w:lvlJc w:val="left"/>
      <w:pPr>
        <w:ind w:left="5037" w:hanging="360"/>
      </w:pPr>
    </w:lvl>
    <w:lvl w:ilvl="5">
      <w:start w:val="1"/>
      <w:numFmt w:val="lowerRoman"/>
      <w:lvlText w:val="%6."/>
      <w:lvlJc w:val="right"/>
      <w:pPr>
        <w:ind w:left="5757" w:hanging="180"/>
      </w:pPr>
    </w:lvl>
    <w:lvl w:ilvl="6">
      <w:start w:val="1"/>
      <w:numFmt w:val="decimal"/>
      <w:lvlText w:val="%7."/>
      <w:lvlJc w:val="left"/>
      <w:pPr>
        <w:ind w:left="6477" w:hanging="360"/>
      </w:pPr>
    </w:lvl>
    <w:lvl w:ilvl="7">
      <w:start w:val="1"/>
      <w:numFmt w:val="lowerLetter"/>
      <w:lvlText w:val="%8."/>
      <w:lvlJc w:val="left"/>
      <w:pPr>
        <w:ind w:left="7197" w:hanging="360"/>
      </w:pPr>
    </w:lvl>
    <w:lvl w:ilvl="8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213760D1"/>
    <w:multiLevelType w:val="multilevel"/>
    <w:tmpl w:val="F25C41D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9C3F2E"/>
    <w:multiLevelType w:val="hybridMultilevel"/>
    <w:tmpl w:val="1B282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7C75088"/>
    <w:multiLevelType w:val="multilevel"/>
    <w:tmpl w:val="89560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120EAF"/>
    <w:multiLevelType w:val="multilevel"/>
    <w:tmpl w:val="19287DB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8E7EFE"/>
    <w:multiLevelType w:val="multilevel"/>
    <w:tmpl w:val="5ED8E0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Garamond" w:hAnsi="Garamond"/>
        <w:b/>
        <w:bCs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Garamond" w:hAnsi="Garamond"/>
        <w:b w:val="0"/>
        <w:sz w:val="24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 w15:restartNumberingAfterBreak="0">
    <w:nsid w:val="693A2CCD"/>
    <w:multiLevelType w:val="multilevel"/>
    <w:tmpl w:val="DE5AE37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FE560A"/>
    <w:multiLevelType w:val="multilevel"/>
    <w:tmpl w:val="2C307AA2"/>
    <w:lvl w:ilvl="0">
      <w:start w:val="1"/>
      <w:numFmt w:val="lowerLetter"/>
      <w:lvlText w:val="%1)"/>
      <w:lvlJc w:val="left"/>
      <w:pPr>
        <w:ind w:left="1797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4FB1B5A"/>
    <w:multiLevelType w:val="multilevel"/>
    <w:tmpl w:val="F8AEE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039635">
    <w:abstractNumId w:val="5"/>
  </w:num>
  <w:num w:numId="2" w16cid:durableId="1985886193">
    <w:abstractNumId w:val="4"/>
  </w:num>
  <w:num w:numId="3" w16cid:durableId="1792242243">
    <w:abstractNumId w:val="1"/>
  </w:num>
  <w:num w:numId="4" w16cid:durableId="369696210">
    <w:abstractNumId w:val="3"/>
  </w:num>
  <w:num w:numId="5" w16cid:durableId="1824925632">
    <w:abstractNumId w:val="6"/>
  </w:num>
  <w:num w:numId="6" w16cid:durableId="903369653">
    <w:abstractNumId w:val="7"/>
  </w:num>
  <w:num w:numId="7" w16cid:durableId="245724985">
    <w:abstractNumId w:val="0"/>
  </w:num>
  <w:num w:numId="8" w16cid:durableId="1776824628">
    <w:abstractNumId w:val="8"/>
  </w:num>
  <w:num w:numId="9" w16cid:durableId="12454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8F"/>
    <w:rsid w:val="00054D4D"/>
    <w:rsid w:val="00054F68"/>
    <w:rsid w:val="00123BFB"/>
    <w:rsid w:val="00146BBC"/>
    <w:rsid w:val="001570B5"/>
    <w:rsid w:val="00184A0D"/>
    <w:rsid w:val="001E3D9F"/>
    <w:rsid w:val="002278EC"/>
    <w:rsid w:val="00271D2C"/>
    <w:rsid w:val="002F00E9"/>
    <w:rsid w:val="00337B02"/>
    <w:rsid w:val="00383D44"/>
    <w:rsid w:val="00395CFA"/>
    <w:rsid w:val="00395FF8"/>
    <w:rsid w:val="003B6959"/>
    <w:rsid w:val="003D2DAC"/>
    <w:rsid w:val="003E6141"/>
    <w:rsid w:val="0041151A"/>
    <w:rsid w:val="00477143"/>
    <w:rsid w:val="0049717D"/>
    <w:rsid w:val="004F2140"/>
    <w:rsid w:val="0051392C"/>
    <w:rsid w:val="005228A0"/>
    <w:rsid w:val="00526119"/>
    <w:rsid w:val="005B3EAC"/>
    <w:rsid w:val="005C483F"/>
    <w:rsid w:val="00630040"/>
    <w:rsid w:val="00667C4A"/>
    <w:rsid w:val="00697F8F"/>
    <w:rsid w:val="006B3DE8"/>
    <w:rsid w:val="006E2B75"/>
    <w:rsid w:val="006E4ADB"/>
    <w:rsid w:val="00771504"/>
    <w:rsid w:val="00775AF3"/>
    <w:rsid w:val="007912A3"/>
    <w:rsid w:val="00796464"/>
    <w:rsid w:val="007B14CA"/>
    <w:rsid w:val="007D5F61"/>
    <w:rsid w:val="007F117A"/>
    <w:rsid w:val="008202B6"/>
    <w:rsid w:val="00820588"/>
    <w:rsid w:val="0088318B"/>
    <w:rsid w:val="008A482F"/>
    <w:rsid w:val="008E4DA2"/>
    <w:rsid w:val="00914757"/>
    <w:rsid w:val="009238EA"/>
    <w:rsid w:val="00933AC6"/>
    <w:rsid w:val="00965A61"/>
    <w:rsid w:val="00A06A12"/>
    <w:rsid w:val="00A12ABF"/>
    <w:rsid w:val="00B03BE7"/>
    <w:rsid w:val="00B403F2"/>
    <w:rsid w:val="00B528D2"/>
    <w:rsid w:val="00B87981"/>
    <w:rsid w:val="00C11191"/>
    <w:rsid w:val="00C15B8F"/>
    <w:rsid w:val="00CA501D"/>
    <w:rsid w:val="00D00E8A"/>
    <w:rsid w:val="00D12234"/>
    <w:rsid w:val="00D278F0"/>
    <w:rsid w:val="00E209D5"/>
    <w:rsid w:val="00ED20AA"/>
    <w:rsid w:val="00F03345"/>
    <w:rsid w:val="00F72A08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E008"/>
  <w15:docId w15:val="{742FEA88-EF66-4206-AD04-92A5127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7B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52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A77D8"/>
  </w:style>
  <w:style w:type="character" w:customStyle="1" w:styleId="StopkaZnak">
    <w:name w:val="Stopka Znak"/>
    <w:basedOn w:val="Domylnaczcionkaakapitu"/>
    <w:link w:val="Stopka"/>
    <w:uiPriority w:val="99"/>
    <w:qFormat/>
    <w:rsid w:val="007A77D8"/>
  </w:style>
  <w:style w:type="character" w:customStyle="1" w:styleId="ListLabel1">
    <w:name w:val="ListLabel 1"/>
    <w:qFormat/>
    <w:rPr>
      <w:rFonts w:ascii="Garamond" w:hAnsi="Garamond"/>
      <w:b/>
      <w:bCs/>
      <w:sz w:val="24"/>
    </w:rPr>
  </w:style>
  <w:style w:type="character" w:customStyle="1" w:styleId="ListLabel2">
    <w:name w:val="ListLabel 2"/>
    <w:qFormat/>
    <w:rPr>
      <w:rFonts w:ascii="Garamond" w:hAnsi="Garamond"/>
      <w:b w:val="0"/>
      <w:sz w:val="24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Garamond" w:hAnsi="Garamond"/>
      <w:b/>
    </w:rPr>
  </w:style>
  <w:style w:type="character" w:customStyle="1" w:styleId="ListLabel44">
    <w:name w:val="ListLabel 44"/>
    <w:qFormat/>
    <w:rPr>
      <w:rFonts w:ascii="Garamond" w:hAnsi="Garamond"/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77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947B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47BA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NormalnyWeb1">
    <w:name w:val="Normalny (Web)1"/>
    <w:basedOn w:val="Normalny"/>
    <w:qFormat/>
    <w:rsid w:val="00B947BA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B947B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5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A77D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BE7409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85E4-1768-49E8-AD50-C1A63600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Rabeda</dc:creator>
  <dc:description/>
  <cp:lastModifiedBy>Wioletta Kosiciarz</cp:lastModifiedBy>
  <cp:revision>7</cp:revision>
  <cp:lastPrinted>2024-10-01T08:04:00Z</cp:lastPrinted>
  <dcterms:created xsi:type="dcterms:W3CDTF">2024-10-02T06:54:00Z</dcterms:created>
  <dcterms:modified xsi:type="dcterms:W3CDTF">2024-10-04T10:50:00Z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