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D4ED1" w14:textId="47A0A00D" w:rsidR="00CB116C" w:rsidRDefault="000801D0" w:rsidP="00DC0AA4">
      <w:pPr>
        <w:jc w:val="center"/>
        <w:rPr>
          <w:b/>
          <w:bCs/>
        </w:rPr>
      </w:pPr>
      <w:r>
        <w:rPr>
          <w:b/>
          <w:bCs/>
        </w:rPr>
        <w:t xml:space="preserve">ZARZĄDZENIE Nr </w:t>
      </w:r>
      <w:r w:rsidR="00294E01">
        <w:rPr>
          <w:b/>
          <w:bCs/>
        </w:rPr>
        <w:t>91</w:t>
      </w:r>
      <w:r w:rsidR="00DF7A3D">
        <w:rPr>
          <w:b/>
          <w:bCs/>
        </w:rPr>
        <w:t>/2024</w:t>
      </w:r>
    </w:p>
    <w:p w14:paraId="322593C0" w14:textId="77777777" w:rsidR="00CB116C" w:rsidRDefault="000801D0" w:rsidP="00DC0AA4">
      <w:pPr>
        <w:jc w:val="center"/>
        <w:rPr>
          <w:b/>
          <w:bCs/>
        </w:rPr>
      </w:pPr>
      <w:r>
        <w:rPr>
          <w:b/>
          <w:bCs/>
        </w:rPr>
        <w:t>Starosty Tureckiego</w:t>
      </w:r>
    </w:p>
    <w:p w14:paraId="66A1EED6" w14:textId="4469DEB0" w:rsidR="00CB116C" w:rsidRDefault="000801D0" w:rsidP="00DC0AA4">
      <w:pPr>
        <w:jc w:val="center"/>
        <w:rPr>
          <w:b/>
          <w:bCs/>
        </w:rPr>
      </w:pPr>
      <w:r>
        <w:rPr>
          <w:b/>
          <w:bCs/>
        </w:rPr>
        <w:t xml:space="preserve">z dnia </w:t>
      </w:r>
      <w:r w:rsidR="00294E01">
        <w:rPr>
          <w:b/>
          <w:bCs/>
        </w:rPr>
        <w:t>11.12.2024</w:t>
      </w:r>
      <w:r>
        <w:rPr>
          <w:b/>
          <w:bCs/>
        </w:rPr>
        <w:t xml:space="preserve"> r.</w:t>
      </w:r>
    </w:p>
    <w:p w14:paraId="0A4580E4" w14:textId="77777777" w:rsidR="00161E55" w:rsidRDefault="00161E55" w:rsidP="00DC0AA4">
      <w:pPr>
        <w:jc w:val="center"/>
        <w:rPr>
          <w:b/>
          <w:bCs/>
        </w:rPr>
      </w:pPr>
    </w:p>
    <w:p w14:paraId="4F7DEF82" w14:textId="77777777" w:rsidR="00161E55" w:rsidRDefault="00161E55" w:rsidP="00DC0AA4">
      <w:pPr>
        <w:jc w:val="center"/>
        <w:rPr>
          <w:b/>
          <w:bCs/>
        </w:rPr>
      </w:pPr>
    </w:p>
    <w:p w14:paraId="4B9F26DE" w14:textId="77777777" w:rsidR="006F3332" w:rsidRDefault="006F3332" w:rsidP="00DC0AA4"/>
    <w:p w14:paraId="5A611517" w14:textId="5FAC4608" w:rsidR="00CB116C" w:rsidRDefault="000801D0" w:rsidP="00DC0AA4">
      <w:pPr>
        <w:jc w:val="center"/>
        <w:rPr>
          <w:rFonts w:cs="Tahoma"/>
          <w:b/>
          <w:bCs/>
        </w:rPr>
      </w:pPr>
      <w:r>
        <w:rPr>
          <w:rFonts w:cs="Tahoma"/>
          <w:b/>
          <w:bCs/>
        </w:rPr>
        <w:t xml:space="preserve">w sprawie </w:t>
      </w:r>
      <w:r w:rsidR="003864CD">
        <w:rPr>
          <w:rFonts w:cs="Tahoma"/>
          <w:b/>
          <w:bCs/>
        </w:rPr>
        <w:t>drugiego</w:t>
      </w:r>
      <w:r>
        <w:rPr>
          <w:rFonts w:cs="Tahoma"/>
          <w:b/>
          <w:bCs/>
        </w:rPr>
        <w:t xml:space="preserve"> przetargu ustnego nieograniczonego na sprzedaż nieruchomości </w:t>
      </w:r>
    </w:p>
    <w:p w14:paraId="59730445" w14:textId="27F4982D" w:rsidR="00CB116C" w:rsidRDefault="000801D0" w:rsidP="00DC0AA4">
      <w:pPr>
        <w:jc w:val="center"/>
        <w:rPr>
          <w:rFonts w:cs="Tahoma"/>
          <w:b/>
          <w:bCs/>
        </w:rPr>
      </w:pPr>
      <w:r>
        <w:rPr>
          <w:rFonts w:cs="Tahoma"/>
          <w:b/>
          <w:bCs/>
        </w:rPr>
        <w:t>stanowiąc</w:t>
      </w:r>
      <w:r w:rsidR="00894A85">
        <w:rPr>
          <w:rFonts w:cs="Tahoma"/>
          <w:b/>
          <w:bCs/>
        </w:rPr>
        <w:t>ej</w:t>
      </w:r>
      <w:r>
        <w:rPr>
          <w:rFonts w:cs="Tahoma"/>
          <w:b/>
          <w:bCs/>
        </w:rPr>
        <w:t xml:space="preserve"> własność Skarbu Państwa</w:t>
      </w:r>
    </w:p>
    <w:p w14:paraId="7801D75C" w14:textId="77777777" w:rsidR="00161E55" w:rsidRDefault="00161E55" w:rsidP="00DC0AA4">
      <w:pPr>
        <w:jc w:val="center"/>
        <w:rPr>
          <w:rFonts w:cs="Tahoma"/>
          <w:b/>
          <w:bCs/>
        </w:rPr>
      </w:pPr>
    </w:p>
    <w:p w14:paraId="6BA362B7" w14:textId="77777777" w:rsidR="00161E55" w:rsidRDefault="00161E55" w:rsidP="00DC0AA4">
      <w:pPr>
        <w:jc w:val="center"/>
        <w:rPr>
          <w:rFonts w:cs="Tahoma"/>
          <w:b/>
          <w:bCs/>
        </w:rPr>
      </w:pPr>
    </w:p>
    <w:p w14:paraId="0DDB57A0" w14:textId="77777777" w:rsidR="006F3332" w:rsidRDefault="006F3332" w:rsidP="00DC0AA4">
      <w:pPr>
        <w:jc w:val="center"/>
        <w:rPr>
          <w:rFonts w:cs="Tahoma"/>
          <w:b/>
          <w:bCs/>
        </w:rPr>
      </w:pPr>
    </w:p>
    <w:p w14:paraId="4D5A302B" w14:textId="56AA4ACE" w:rsidR="00CB116C" w:rsidRDefault="000801D0" w:rsidP="00DC0AA4">
      <w:pPr>
        <w:jc w:val="both"/>
        <w:rPr>
          <w:rFonts w:cs="Tahoma"/>
        </w:rPr>
      </w:pPr>
      <w:r>
        <w:tab/>
        <w:t xml:space="preserve">Na podstawie art. 13 ust.1, </w:t>
      </w:r>
      <w:r>
        <w:rPr>
          <w:rFonts w:cs="Tahoma"/>
        </w:rPr>
        <w:t xml:space="preserve">art. 23 ust. 1 pkt 7, art. 38 ust. 1 i 2, </w:t>
      </w:r>
      <w:r w:rsidR="003F79DE">
        <w:rPr>
          <w:rFonts w:cs="Tahoma"/>
        </w:rPr>
        <w:t>art. 39 ust. 1</w:t>
      </w:r>
      <w:r w:rsidR="00BD57A7">
        <w:rPr>
          <w:rFonts w:cs="Tahoma"/>
        </w:rPr>
        <w:t>,</w:t>
      </w:r>
      <w:r w:rsidR="003F79DE">
        <w:rPr>
          <w:rFonts w:cs="Tahoma"/>
        </w:rPr>
        <w:t xml:space="preserve"> </w:t>
      </w:r>
      <w:r>
        <w:rPr>
          <w:rFonts w:cs="Tahoma"/>
        </w:rPr>
        <w:t xml:space="preserve">art. 40 ust. 1 pkt 1 i art. 67 ust. 2 pkt </w:t>
      </w:r>
      <w:r w:rsidR="00BD57A7">
        <w:rPr>
          <w:rFonts w:cs="Tahoma"/>
        </w:rPr>
        <w:t>2</w:t>
      </w:r>
      <w:r>
        <w:rPr>
          <w:rFonts w:cs="Tahoma"/>
        </w:rPr>
        <w:t xml:space="preserve"> ustawy z dnia 21 sierpnia 1997 r. o gospodarce nieruchomościami (Dz. U. z 202</w:t>
      </w:r>
      <w:r w:rsidR="00E86552">
        <w:rPr>
          <w:rFonts w:cs="Tahoma"/>
        </w:rPr>
        <w:t>4</w:t>
      </w:r>
      <w:r>
        <w:rPr>
          <w:rFonts w:cs="Tahoma"/>
        </w:rPr>
        <w:t xml:space="preserve"> r., poz. </w:t>
      </w:r>
      <w:r w:rsidR="00E86552">
        <w:rPr>
          <w:rFonts w:cs="Tahoma"/>
        </w:rPr>
        <w:t>1145</w:t>
      </w:r>
      <w:r w:rsidR="00344B4B">
        <w:rPr>
          <w:rFonts w:cs="Tahoma"/>
        </w:rPr>
        <w:t>, 1222 i 1717</w:t>
      </w:r>
      <w:r>
        <w:rPr>
          <w:rFonts w:cs="Tahoma"/>
        </w:rPr>
        <w:t>) oraz § 4 ust. 2, 4 i 6 oraz § 8 ust. 2 rozporządzenia Rady Ministrów z dnia 14 września 2004 r. w sprawie sposobu i trybu przeprowadzania przetargów oraz rokowań na zbycie nieruchomości (Dz. U. z 2021 r. poz. 2213), Starosta Turecki zarządza, co następuje:</w:t>
      </w:r>
    </w:p>
    <w:p w14:paraId="17F6C37B" w14:textId="77777777" w:rsidR="00CB116C" w:rsidRDefault="00CB116C" w:rsidP="00DC0AA4">
      <w:pPr>
        <w:jc w:val="center"/>
        <w:rPr>
          <w:rFonts w:cs="Tahoma"/>
        </w:rPr>
      </w:pPr>
    </w:p>
    <w:p w14:paraId="36D4181A" w14:textId="77777777" w:rsidR="00161E55" w:rsidRDefault="00161E55" w:rsidP="00DC0AA4">
      <w:pPr>
        <w:jc w:val="center"/>
        <w:rPr>
          <w:rFonts w:cs="Tahoma"/>
        </w:rPr>
      </w:pPr>
    </w:p>
    <w:p w14:paraId="70B601B3" w14:textId="77777777" w:rsidR="00CB116C" w:rsidRDefault="000801D0" w:rsidP="00DC0AA4">
      <w:pPr>
        <w:jc w:val="center"/>
        <w:rPr>
          <w:rFonts w:cs="Tahoma"/>
        </w:rPr>
      </w:pPr>
      <w:r>
        <w:rPr>
          <w:rFonts w:cs="Tahoma"/>
        </w:rPr>
        <w:t>§ 1</w:t>
      </w:r>
    </w:p>
    <w:p w14:paraId="72C54681" w14:textId="3D45BCF7" w:rsidR="00E86552" w:rsidRPr="00E86552" w:rsidRDefault="000801D0" w:rsidP="00DC0AA4">
      <w:pPr>
        <w:pStyle w:val="Akapitzlist"/>
        <w:numPr>
          <w:ilvl w:val="0"/>
          <w:numId w:val="4"/>
        </w:numPr>
        <w:tabs>
          <w:tab w:val="left" w:pos="426"/>
        </w:tabs>
        <w:ind w:left="426" w:hanging="426"/>
        <w:jc w:val="both"/>
        <w:rPr>
          <w:rFonts w:cs="Tahoma"/>
        </w:rPr>
      </w:pPr>
      <w:r w:rsidRPr="00E86552">
        <w:rPr>
          <w:rFonts w:cs="Tahoma"/>
        </w:rPr>
        <w:t xml:space="preserve">Ogłasza się </w:t>
      </w:r>
      <w:r w:rsidR="00BD57A7">
        <w:rPr>
          <w:rFonts w:cs="Tahoma"/>
        </w:rPr>
        <w:t>drugi</w:t>
      </w:r>
      <w:r w:rsidRPr="00E86552">
        <w:rPr>
          <w:rFonts w:cs="Tahoma"/>
        </w:rPr>
        <w:t xml:space="preserve"> przetarg ustny nieograniczony na sprzedaż nieruchomości, stanowią</w:t>
      </w:r>
      <w:r w:rsidR="00E86552" w:rsidRPr="00E86552">
        <w:rPr>
          <w:rFonts w:cs="Tahoma"/>
        </w:rPr>
        <w:t>cej</w:t>
      </w:r>
      <w:r w:rsidRPr="00E86552">
        <w:rPr>
          <w:rFonts w:cs="Tahoma"/>
        </w:rPr>
        <w:t xml:space="preserve"> własność Skarbu Państwa, położon</w:t>
      </w:r>
      <w:r w:rsidR="00E86552" w:rsidRPr="00E86552">
        <w:rPr>
          <w:rFonts w:cs="Tahoma"/>
        </w:rPr>
        <w:t>ej</w:t>
      </w:r>
      <w:r w:rsidRPr="00E86552">
        <w:rPr>
          <w:rFonts w:cs="Tahoma"/>
        </w:rPr>
        <w:t xml:space="preserve"> w obrębie </w:t>
      </w:r>
      <w:r w:rsidR="00E86552" w:rsidRPr="00E86552">
        <w:rPr>
          <w:rFonts w:cs="Tahoma"/>
        </w:rPr>
        <w:t>Władysławów</w:t>
      </w:r>
      <w:r w:rsidRPr="00E86552">
        <w:rPr>
          <w:rFonts w:cs="Tahoma"/>
        </w:rPr>
        <w:t xml:space="preserve">, gm. </w:t>
      </w:r>
      <w:r w:rsidR="00E86552" w:rsidRPr="00E86552">
        <w:rPr>
          <w:rFonts w:cs="Tahoma"/>
        </w:rPr>
        <w:t>Władysławów</w:t>
      </w:r>
      <w:r w:rsidRPr="00E86552">
        <w:rPr>
          <w:rFonts w:cs="Tahoma"/>
        </w:rPr>
        <w:t xml:space="preserve">, </w:t>
      </w:r>
      <w:r w:rsidR="006176B4" w:rsidRPr="00E86552">
        <w:rPr>
          <w:rFonts w:cs="Tahoma"/>
        </w:rPr>
        <w:t>obejmując</w:t>
      </w:r>
      <w:r w:rsidR="00E86552" w:rsidRPr="00E86552">
        <w:rPr>
          <w:rFonts w:cs="Tahoma"/>
        </w:rPr>
        <w:t>ej</w:t>
      </w:r>
      <w:r w:rsidR="006176B4" w:rsidRPr="00E86552">
        <w:rPr>
          <w:rFonts w:cs="Tahoma"/>
        </w:rPr>
        <w:t xml:space="preserve"> </w:t>
      </w:r>
      <w:r w:rsidRPr="00E86552">
        <w:rPr>
          <w:rFonts w:cs="Tahoma"/>
        </w:rPr>
        <w:t>działk</w:t>
      </w:r>
      <w:r w:rsidR="00E86552" w:rsidRPr="00E86552">
        <w:rPr>
          <w:rFonts w:cs="Tahoma"/>
        </w:rPr>
        <w:t xml:space="preserve">ę </w:t>
      </w:r>
      <w:r w:rsidRPr="00E86552">
        <w:rPr>
          <w:rFonts w:cs="Tahoma"/>
        </w:rPr>
        <w:t>oznaczon</w:t>
      </w:r>
      <w:r w:rsidR="00A530F7" w:rsidRPr="00E86552">
        <w:rPr>
          <w:rFonts w:cs="Tahoma"/>
        </w:rPr>
        <w:t>ą</w:t>
      </w:r>
      <w:r w:rsidRPr="00E86552">
        <w:rPr>
          <w:rFonts w:cs="Tahoma"/>
        </w:rPr>
        <w:t xml:space="preserve"> nr ewid. </w:t>
      </w:r>
      <w:r w:rsidR="00E86552" w:rsidRPr="00E86552">
        <w:rPr>
          <w:rFonts w:cs="Tahoma"/>
        </w:rPr>
        <w:t>460</w:t>
      </w:r>
      <w:r w:rsidRPr="00E86552">
        <w:rPr>
          <w:rFonts w:cs="Tahoma"/>
        </w:rPr>
        <w:t>, o pow. 0,</w:t>
      </w:r>
      <w:r w:rsidR="00E86552" w:rsidRPr="00E86552">
        <w:rPr>
          <w:rFonts w:cs="Tahoma"/>
        </w:rPr>
        <w:t>2728</w:t>
      </w:r>
      <w:r w:rsidRPr="00E86552">
        <w:rPr>
          <w:rFonts w:cs="Tahoma"/>
        </w:rPr>
        <w:t xml:space="preserve"> ha, dla której w Sądzie Rejonowym w Turku prowadzona jest księga wieczysta </w:t>
      </w:r>
      <w:r>
        <w:t>KN1T/0000</w:t>
      </w:r>
      <w:r w:rsidR="00E86552">
        <w:t>54378</w:t>
      </w:r>
      <w:r>
        <w:t>/</w:t>
      </w:r>
      <w:r w:rsidR="006176B4">
        <w:t>2</w:t>
      </w:r>
      <w:r w:rsidR="00E86552">
        <w:t>.</w:t>
      </w:r>
    </w:p>
    <w:p w14:paraId="7B9A9A99" w14:textId="0BDB8713" w:rsidR="00CB116C" w:rsidRPr="00E86552" w:rsidRDefault="000801D0" w:rsidP="00DC0AA4">
      <w:pPr>
        <w:pStyle w:val="Akapitzlist"/>
        <w:numPr>
          <w:ilvl w:val="0"/>
          <w:numId w:val="4"/>
        </w:numPr>
        <w:tabs>
          <w:tab w:val="left" w:pos="426"/>
        </w:tabs>
        <w:ind w:left="426" w:hanging="426"/>
        <w:jc w:val="both"/>
        <w:rPr>
          <w:rFonts w:cs="Tahoma"/>
        </w:rPr>
      </w:pPr>
      <w:r w:rsidRPr="00E86552">
        <w:rPr>
          <w:rFonts w:cs="Tahoma"/>
        </w:rPr>
        <w:t xml:space="preserve">Wyznacza się termin przetargu na dzień </w:t>
      </w:r>
      <w:r w:rsidR="007B0300">
        <w:rPr>
          <w:rFonts w:cs="Tahoma"/>
          <w:b/>
        </w:rPr>
        <w:t>14 stycznia 2025</w:t>
      </w:r>
      <w:r w:rsidRPr="00E86552">
        <w:rPr>
          <w:rFonts w:cs="Tahoma"/>
          <w:b/>
        </w:rPr>
        <w:t xml:space="preserve"> r.</w:t>
      </w:r>
      <w:r w:rsidRPr="00E86552">
        <w:rPr>
          <w:rFonts w:cs="Tahoma"/>
        </w:rPr>
        <w:t xml:space="preserve"> na godzinę </w:t>
      </w:r>
      <w:r w:rsidR="00E86552">
        <w:rPr>
          <w:rFonts w:cs="Tahoma"/>
        </w:rPr>
        <w:t>9</w:t>
      </w:r>
      <w:r w:rsidRPr="00E86552">
        <w:rPr>
          <w:rFonts w:cs="Tahoma"/>
        </w:rPr>
        <w:t>.00.</w:t>
      </w:r>
    </w:p>
    <w:p w14:paraId="7529D883" w14:textId="77777777" w:rsidR="00CB116C" w:rsidRDefault="000801D0" w:rsidP="00DC0AA4">
      <w:pPr>
        <w:pStyle w:val="Akapitzlist"/>
        <w:numPr>
          <w:ilvl w:val="0"/>
          <w:numId w:val="4"/>
        </w:numPr>
        <w:tabs>
          <w:tab w:val="left" w:pos="426"/>
        </w:tabs>
        <w:ind w:left="426" w:hanging="426"/>
        <w:jc w:val="both"/>
        <w:rPr>
          <w:rFonts w:cs="Tahoma"/>
        </w:rPr>
      </w:pPr>
      <w:r>
        <w:rPr>
          <w:rFonts w:cs="Tahoma"/>
        </w:rPr>
        <w:t>Przetarg, o którym mowa w ust. 1 odbędzie się w siedzibie Starostwa Powiatowego w Turku, przy ul. Kaliskiej 59, w Sali konferencyjnej im. „Solidarności” (nr 201, II piętro).</w:t>
      </w:r>
    </w:p>
    <w:p w14:paraId="61642062" w14:textId="77777777" w:rsidR="00CB116C" w:rsidRDefault="00CB116C" w:rsidP="00DC0AA4">
      <w:pPr>
        <w:tabs>
          <w:tab w:val="left" w:pos="426"/>
        </w:tabs>
        <w:ind w:left="426" w:hanging="426"/>
        <w:jc w:val="both"/>
        <w:rPr>
          <w:rFonts w:cs="Tahoma"/>
        </w:rPr>
      </w:pPr>
    </w:p>
    <w:p w14:paraId="7544CE85" w14:textId="77777777" w:rsidR="00161E55" w:rsidRDefault="00161E55" w:rsidP="00DC0AA4">
      <w:pPr>
        <w:tabs>
          <w:tab w:val="left" w:pos="426"/>
        </w:tabs>
        <w:ind w:left="426" w:hanging="426"/>
        <w:jc w:val="both"/>
        <w:rPr>
          <w:rFonts w:cs="Tahoma"/>
        </w:rPr>
      </w:pPr>
    </w:p>
    <w:p w14:paraId="593B471C" w14:textId="77777777" w:rsidR="00CB116C" w:rsidRDefault="000801D0" w:rsidP="00DC0AA4">
      <w:pPr>
        <w:jc w:val="center"/>
        <w:rPr>
          <w:rFonts w:cs="Tahoma"/>
        </w:rPr>
      </w:pPr>
      <w:r>
        <w:rPr>
          <w:rFonts w:cs="Tahoma"/>
        </w:rPr>
        <w:t>§ 2</w:t>
      </w:r>
    </w:p>
    <w:p w14:paraId="5223F282" w14:textId="1DCE8DF6" w:rsidR="00CB116C" w:rsidRDefault="000801D0" w:rsidP="00DC0AA4">
      <w:pPr>
        <w:pStyle w:val="Akapitzlist"/>
        <w:numPr>
          <w:ilvl w:val="0"/>
          <w:numId w:val="3"/>
        </w:numPr>
        <w:ind w:left="426" w:hanging="426"/>
        <w:jc w:val="both"/>
        <w:rPr>
          <w:rFonts w:cs="Tahoma"/>
        </w:rPr>
      </w:pPr>
      <w:r>
        <w:rPr>
          <w:rFonts w:cs="Tahoma"/>
        </w:rPr>
        <w:t xml:space="preserve">Ustala się cenę wywoławczą na kwotę </w:t>
      </w:r>
      <w:r w:rsidR="007B0300">
        <w:rPr>
          <w:rFonts w:cs="Tahoma"/>
          <w:b/>
        </w:rPr>
        <w:t>85 0</w:t>
      </w:r>
      <w:r w:rsidR="006F3332">
        <w:rPr>
          <w:rFonts w:cs="Tahoma"/>
          <w:b/>
        </w:rPr>
        <w:t xml:space="preserve">00,00 zł </w:t>
      </w:r>
      <w:r w:rsidR="006F3332">
        <w:rPr>
          <w:rFonts w:cs="Tahoma"/>
        </w:rPr>
        <w:t>(słownie: osiem</w:t>
      </w:r>
      <w:r w:rsidR="007B0300">
        <w:rPr>
          <w:rFonts w:cs="Tahoma"/>
        </w:rPr>
        <w:t>dziesiąt pięć</w:t>
      </w:r>
      <w:r w:rsidR="006F3332">
        <w:rPr>
          <w:rFonts w:cs="Tahoma"/>
        </w:rPr>
        <w:t xml:space="preserve"> tysięcy złotych)</w:t>
      </w:r>
      <w:r>
        <w:rPr>
          <w:rFonts w:cs="Tahoma"/>
        </w:rPr>
        <w:t xml:space="preserve">. Ustala się wadium w wysokości </w:t>
      </w:r>
      <w:r w:rsidR="006F3332">
        <w:rPr>
          <w:rFonts w:cs="Tahoma"/>
          <w:b/>
        </w:rPr>
        <w:t>5</w:t>
      </w:r>
      <w:r w:rsidR="00DC0AA4">
        <w:rPr>
          <w:rFonts w:cs="Tahoma"/>
          <w:b/>
        </w:rPr>
        <w:t xml:space="preserve"> </w:t>
      </w:r>
      <w:r w:rsidR="006F3332">
        <w:rPr>
          <w:rFonts w:cs="Tahoma"/>
          <w:b/>
        </w:rPr>
        <w:t>000,00</w:t>
      </w:r>
      <w:r>
        <w:rPr>
          <w:rFonts w:cs="Tahoma"/>
          <w:b/>
        </w:rPr>
        <w:t xml:space="preserve"> zł </w:t>
      </w:r>
      <w:r>
        <w:rPr>
          <w:rFonts w:cs="Tahoma"/>
        </w:rPr>
        <w:t xml:space="preserve">(słownie: </w:t>
      </w:r>
      <w:r w:rsidR="006F3332">
        <w:rPr>
          <w:rFonts w:cs="Tahoma"/>
        </w:rPr>
        <w:t>pięć</w:t>
      </w:r>
      <w:r>
        <w:rPr>
          <w:rFonts w:cs="Tahoma"/>
        </w:rPr>
        <w:t xml:space="preserve"> tysięcy złotych).</w:t>
      </w:r>
    </w:p>
    <w:p w14:paraId="481B504D" w14:textId="7066B44C" w:rsidR="00CB116C" w:rsidRDefault="000801D0" w:rsidP="00DC0AA4">
      <w:pPr>
        <w:pStyle w:val="Akapitzlist"/>
        <w:numPr>
          <w:ilvl w:val="0"/>
          <w:numId w:val="3"/>
        </w:numPr>
        <w:tabs>
          <w:tab w:val="left" w:pos="426"/>
        </w:tabs>
        <w:ind w:left="426" w:hanging="426"/>
        <w:jc w:val="both"/>
        <w:rPr>
          <w:rFonts w:cs="Tahoma"/>
        </w:rPr>
      </w:pPr>
      <w:r>
        <w:rPr>
          <w:rFonts w:cs="Tahoma"/>
        </w:rPr>
        <w:t xml:space="preserve">Wyznacza się termin, do którego należy wnosić wadium, na dzień </w:t>
      </w:r>
      <w:r w:rsidR="007B0300">
        <w:rPr>
          <w:rFonts w:cs="Tahoma"/>
          <w:u w:val="single"/>
        </w:rPr>
        <w:t>09 stycznia 2025</w:t>
      </w:r>
      <w:r>
        <w:rPr>
          <w:rFonts w:cs="Tahoma"/>
          <w:u w:val="single"/>
        </w:rPr>
        <w:t xml:space="preserve"> r.</w:t>
      </w:r>
    </w:p>
    <w:p w14:paraId="5AE4631A" w14:textId="77777777" w:rsidR="00CB116C" w:rsidRDefault="000801D0" w:rsidP="00DC0AA4">
      <w:pPr>
        <w:pStyle w:val="Akapitzlist"/>
        <w:numPr>
          <w:ilvl w:val="0"/>
          <w:numId w:val="3"/>
        </w:numPr>
        <w:tabs>
          <w:tab w:val="left" w:pos="426"/>
        </w:tabs>
        <w:ind w:left="426" w:hanging="426"/>
        <w:jc w:val="both"/>
        <w:rPr>
          <w:rFonts w:cs="Tahoma"/>
        </w:rPr>
      </w:pPr>
      <w:r>
        <w:rPr>
          <w:rFonts w:cs="Tahoma"/>
        </w:rPr>
        <w:t>Ustala się regulamin przetargu, o którym mowa w § 1, stanowiący załącznik nr 1 do niniejszego zarządzenia.</w:t>
      </w:r>
    </w:p>
    <w:p w14:paraId="06BAC114" w14:textId="77777777" w:rsidR="00CB116C" w:rsidRDefault="000801D0" w:rsidP="00DC0AA4">
      <w:pPr>
        <w:pStyle w:val="Akapitzlist"/>
        <w:numPr>
          <w:ilvl w:val="0"/>
          <w:numId w:val="3"/>
        </w:numPr>
        <w:tabs>
          <w:tab w:val="left" w:pos="426"/>
        </w:tabs>
        <w:ind w:left="426" w:hanging="426"/>
        <w:jc w:val="both"/>
        <w:rPr>
          <w:rFonts w:cs="Tahoma"/>
        </w:rPr>
      </w:pPr>
      <w:r>
        <w:rPr>
          <w:rFonts w:cs="Tahoma"/>
        </w:rPr>
        <w:t>Ustala się treść ogłoszenia o przetargu, o którym mowa w § 1, stanowiącego załącznik nr 2 do niniejszego zarządzenia.</w:t>
      </w:r>
    </w:p>
    <w:p w14:paraId="458DCD92" w14:textId="77777777" w:rsidR="00CB116C" w:rsidRDefault="00CB116C" w:rsidP="00DC0AA4">
      <w:pPr>
        <w:tabs>
          <w:tab w:val="left" w:pos="720"/>
        </w:tabs>
        <w:jc w:val="both"/>
        <w:rPr>
          <w:rFonts w:cs="Tahoma"/>
        </w:rPr>
      </w:pPr>
    </w:p>
    <w:p w14:paraId="66FAB3DB" w14:textId="77777777" w:rsidR="00161E55" w:rsidRDefault="00161E55" w:rsidP="00DC0AA4">
      <w:pPr>
        <w:jc w:val="center"/>
        <w:rPr>
          <w:rFonts w:cs="Tahoma"/>
        </w:rPr>
      </w:pPr>
    </w:p>
    <w:p w14:paraId="6C142172" w14:textId="6BB3ACD7" w:rsidR="00CB116C" w:rsidRDefault="000801D0" w:rsidP="00DC0AA4">
      <w:pPr>
        <w:jc w:val="center"/>
        <w:rPr>
          <w:rFonts w:cs="Tahoma"/>
        </w:rPr>
      </w:pPr>
      <w:r>
        <w:rPr>
          <w:rFonts w:cs="Tahoma"/>
        </w:rPr>
        <w:t>§ 3</w:t>
      </w:r>
    </w:p>
    <w:p w14:paraId="5B53F039" w14:textId="77777777" w:rsidR="00CB116C" w:rsidRDefault="000801D0" w:rsidP="00DC0AA4">
      <w:pPr>
        <w:numPr>
          <w:ilvl w:val="0"/>
          <w:numId w:val="1"/>
        </w:numPr>
        <w:tabs>
          <w:tab w:val="left" w:pos="720"/>
        </w:tabs>
        <w:jc w:val="both"/>
        <w:rPr>
          <w:rFonts w:cs="Tahoma"/>
        </w:rPr>
      </w:pPr>
      <w:r>
        <w:rPr>
          <w:rFonts w:cs="Tahoma"/>
        </w:rPr>
        <w:t>Powołuje się komisję do przeprowadzenia przetargu, o którym mowa w § 1, w składzie:</w:t>
      </w:r>
    </w:p>
    <w:p w14:paraId="3E33A46E" w14:textId="77777777" w:rsidR="00CB116C" w:rsidRDefault="000801D0" w:rsidP="00DC0AA4">
      <w:pPr>
        <w:numPr>
          <w:ilvl w:val="1"/>
          <w:numId w:val="2"/>
        </w:numPr>
        <w:tabs>
          <w:tab w:val="clear" w:pos="720"/>
          <w:tab w:val="left" w:pos="1080"/>
        </w:tabs>
        <w:jc w:val="both"/>
        <w:rPr>
          <w:rFonts w:cs="Tahoma"/>
        </w:rPr>
      </w:pPr>
      <w:r>
        <w:rPr>
          <w:rFonts w:cs="Tahoma"/>
        </w:rPr>
        <w:t>Michał Radka – przewodniczący komisji, Naczelnik Wydziału Gospodarki Nieruchomościami,</w:t>
      </w:r>
    </w:p>
    <w:p w14:paraId="5E37F51D" w14:textId="77777777" w:rsidR="00CB116C" w:rsidRDefault="000801D0" w:rsidP="00DC0AA4">
      <w:pPr>
        <w:numPr>
          <w:ilvl w:val="1"/>
          <w:numId w:val="2"/>
        </w:numPr>
        <w:tabs>
          <w:tab w:val="clear" w:pos="720"/>
          <w:tab w:val="left" w:pos="1080"/>
        </w:tabs>
        <w:jc w:val="both"/>
        <w:rPr>
          <w:rFonts w:cs="Tahoma"/>
        </w:rPr>
      </w:pPr>
      <w:r>
        <w:rPr>
          <w:rFonts w:cs="Tahoma"/>
        </w:rPr>
        <w:t>Teresa Borkowska – Skarbnik Powiatu Tureckiego,</w:t>
      </w:r>
    </w:p>
    <w:p w14:paraId="23C33B9E" w14:textId="77777777" w:rsidR="00CB116C" w:rsidRDefault="000801D0" w:rsidP="00DC0AA4">
      <w:pPr>
        <w:numPr>
          <w:ilvl w:val="1"/>
          <w:numId w:val="2"/>
        </w:numPr>
        <w:tabs>
          <w:tab w:val="clear" w:pos="720"/>
          <w:tab w:val="left" w:pos="1080"/>
        </w:tabs>
        <w:jc w:val="both"/>
        <w:rPr>
          <w:rFonts w:cs="Tahoma"/>
        </w:rPr>
      </w:pPr>
      <w:r>
        <w:rPr>
          <w:rFonts w:cs="Tahoma"/>
        </w:rPr>
        <w:t>Magdalena Mikołajczyk – Radca Prawny w Starostwie Powiatowym w Turku,</w:t>
      </w:r>
    </w:p>
    <w:p w14:paraId="13D2ED53" w14:textId="77777777" w:rsidR="00CB116C" w:rsidRDefault="000801D0" w:rsidP="00DC0AA4">
      <w:pPr>
        <w:numPr>
          <w:ilvl w:val="1"/>
          <w:numId w:val="2"/>
        </w:numPr>
        <w:tabs>
          <w:tab w:val="clear" w:pos="720"/>
          <w:tab w:val="left" w:pos="1080"/>
        </w:tabs>
        <w:jc w:val="both"/>
        <w:rPr>
          <w:rFonts w:cs="Tahoma"/>
        </w:rPr>
      </w:pPr>
      <w:r>
        <w:rPr>
          <w:rFonts w:cs="Tahoma"/>
        </w:rPr>
        <w:t>Elżbieta Dybus – inspektor w Wydziale Gospodarki Nieruchomościami.</w:t>
      </w:r>
    </w:p>
    <w:p w14:paraId="1DE74339" w14:textId="77777777" w:rsidR="00CB116C" w:rsidRDefault="000801D0" w:rsidP="00DC0AA4">
      <w:pPr>
        <w:numPr>
          <w:ilvl w:val="0"/>
          <w:numId w:val="1"/>
        </w:numPr>
        <w:tabs>
          <w:tab w:val="left" w:pos="720"/>
        </w:tabs>
        <w:jc w:val="both"/>
        <w:rPr>
          <w:rFonts w:cs="Tahoma"/>
        </w:rPr>
      </w:pPr>
      <w:r>
        <w:rPr>
          <w:rFonts w:cs="Tahoma"/>
        </w:rPr>
        <w:t>W przypadku niemożności pełnienia funkcji przez członka komisji, zostanie on zastąpiony osobą wyznaczoną przez Starostę.</w:t>
      </w:r>
    </w:p>
    <w:p w14:paraId="4C0AB2C7" w14:textId="77777777" w:rsidR="00CB116C" w:rsidRDefault="00CB116C" w:rsidP="00DC0AA4">
      <w:pPr>
        <w:jc w:val="center"/>
        <w:rPr>
          <w:rFonts w:cs="Tahoma"/>
        </w:rPr>
      </w:pPr>
    </w:p>
    <w:p w14:paraId="4417D66E" w14:textId="77777777" w:rsidR="00161E55" w:rsidRDefault="00161E55" w:rsidP="00DC0AA4">
      <w:pPr>
        <w:jc w:val="center"/>
        <w:rPr>
          <w:rFonts w:cs="Tahoma"/>
        </w:rPr>
      </w:pPr>
    </w:p>
    <w:p w14:paraId="06749030" w14:textId="77777777" w:rsidR="00161E55" w:rsidRDefault="00161E55" w:rsidP="00DC0AA4">
      <w:pPr>
        <w:jc w:val="center"/>
        <w:rPr>
          <w:rFonts w:cs="Tahoma"/>
        </w:rPr>
      </w:pPr>
    </w:p>
    <w:p w14:paraId="73C395F0" w14:textId="77777777" w:rsidR="00161E55" w:rsidRDefault="00161E55" w:rsidP="00DC0AA4">
      <w:pPr>
        <w:jc w:val="center"/>
        <w:rPr>
          <w:rFonts w:cs="Tahoma"/>
        </w:rPr>
      </w:pPr>
    </w:p>
    <w:p w14:paraId="39FDC497" w14:textId="40CC2C12" w:rsidR="00CB116C" w:rsidRDefault="000801D0" w:rsidP="00DC0AA4">
      <w:pPr>
        <w:jc w:val="center"/>
        <w:rPr>
          <w:rFonts w:cs="Tahoma"/>
        </w:rPr>
      </w:pPr>
      <w:r>
        <w:rPr>
          <w:rFonts w:cs="Tahoma"/>
        </w:rPr>
        <w:lastRenderedPageBreak/>
        <w:t>§ 4</w:t>
      </w:r>
    </w:p>
    <w:p w14:paraId="576B9D9C" w14:textId="77777777" w:rsidR="00CB116C" w:rsidRDefault="000801D0" w:rsidP="00DC0AA4">
      <w:pPr>
        <w:jc w:val="both"/>
        <w:rPr>
          <w:rFonts w:cs="Tahoma"/>
        </w:rPr>
      </w:pPr>
      <w:r>
        <w:rPr>
          <w:rFonts w:cs="Tahoma"/>
        </w:rPr>
        <w:t>Wykonanie zarządzenia powierza się Naczelnikowi Wydziału Gospodarki Nieruchomościami.</w:t>
      </w:r>
    </w:p>
    <w:p w14:paraId="568A51D2" w14:textId="77777777" w:rsidR="00CB116C" w:rsidRDefault="00CB116C" w:rsidP="00DC0AA4">
      <w:pPr>
        <w:jc w:val="both"/>
        <w:rPr>
          <w:rFonts w:cs="Tahoma"/>
        </w:rPr>
      </w:pPr>
    </w:p>
    <w:p w14:paraId="1371D190" w14:textId="77777777" w:rsidR="00CB116C" w:rsidRDefault="000801D0" w:rsidP="00DC0AA4">
      <w:pPr>
        <w:jc w:val="center"/>
        <w:rPr>
          <w:rFonts w:cs="Tahoma"/>
        </w:rPr>
      </w:pPr>
      <w:r>
        <w:rPr>
          <w:rFonts w:cs="Tahoma"/>
        </w:rPr>
        <w:t>§ 5</w:t>
      </w:r>
    </w:p>
    <w:p w14:paraId="108146D9" w14:textId="77777777" w:rsidR="00CB116C" w:rsidRDefault="000801D0" w:rsidP="00DC0AA4">
      <w:pPr>
        <w:jc w:val="both"/>
        <w:rPr>
          <w:rFonts w:cs="Tahoma"/>
        </w:rPr>
      </w:pPr>
      <w:r>
        <w:rPr>
          <w:rFonts w:cs="Tahoma"/>
        </w:rPr>
        <w:t>Zarządzenie wchodzi w życie z dniem jego wydania.</w:t>
      </w:r>
    </w:p>
    <w:p w14:paraId="4A87BBE3" w14:textId="77777777" w:rsidR="00CB116C" w:rsidRDefault="00CB116C" w:rsidP="00DC0AA4">
      <w:pPr>
        <w:jc w:val="both"/>
        <w:rPr>
          <w:rFonts w:cs="Tahoma"/>
        </w:rPr>
      </w:pPr>
    </w:p>
    <w:p w14:paraId="543FD120" w14:textId="77777777" w:rsidR="00CB116C" w:rsidRDefault="00CB116C" w:rsidP="00DC0AA4">
      <w:pPr>
        <w:jc w:val="both"/>
        <w:rPr>
          <w:rFonts w:cs="Tahoma"/>
        </w:rPr>
      </w:pPr>
    </w:p>
    <w:p w14:paraId="2F46946A" w14:textId="77777777" w:rsidR="00CB116C" w:rsidRDefault="00CB116C" w:rsidP="00DC0AA4">
      <w:pPr>
        <w:jc w:val="both"/>
        <w:rPr>
          <w:rFonts w:cs="Tahoma"/>
        </w:rPr>
      </w:pPr>
    </w:p>
    <w:p w14:paraId="41B86D8A" w14:textId="77777777" w:rsidR="00CB116C" w:rsidRDefault="00CB116C" w:rsidP="00DC0AA4">
      <w:pPr>
        <w:jc w:val="both"/>
        <w:rPr>
          <w:rFonts w:cs="Tahoma"/>
        </w:rPr>
      </w:pPr>
    </w:p>
    <w:p w14:paraId="6FC7217D" w14:textId="30F3C303" w:rsidR="00161E55" w:rsidRDefault="00161E55" w:rsidP="00161E55">
      <w:pPr>
        <w:tabs>
          <w:tab w:val="left" w:pos="720"/>
          <w:tab w:val="left" w:pos="990"/>
        </w:tabs>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STAROSTA</w:t>
      </w:r>
    </w:p>
    <w:p w14:paraId="455CB338" w14:textId="4B4C3745" w:rsidR="00161E55" w:rsidRDefault="00161E55" w:rsidP="00161E55">
      <w:pPr>
        <w:tabs>
          <w:tab w:val="left" w:pos="720"/>
          <w:tab w:val="left" w:pos="990"/>
        </w:tabs>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 Jan Smak</w:t>
      </w:r>
    </w:p>
    <w:p w14:paraId="52A0D8C2" w14:textId="77777777" w:rsidR="00161E55" w:rsidRDefault="00161E55" w:rsidP="00161E55">
      <w:pPr>
        <w:tabs>
          <w:tab w:val="left" w:pos="720"/>
          <w:tab w:val="left" w:pos="990"/>
        </w:tabs>
        <w:jc w:val="both"/>
        <w:rPr>
          <w:rFonts w:cs="Tahoma"/>
        </w:rPr>
      </w:pPr>
    </w:p>
    <w:p w14:paraId="7D64A355" w14:textId="77777777" w:rsidR="00161E55" w:rsidRDefault="00161E55" w:rsidP="00161E55">
      <w:pPr>
        <w:tabs>
          <w:tab w:val="left" w:pos="720"/>
          <w:tab w:val="left" w:pos="990"/>
        </w:tabs>
        <w:jc w:val="both"/>
        <w:rPr>
          <w:rFonts w:cs="Tahoma"/>
        </w:rPr>
      </w:pPr>
    </w:p>
    <w:p w14:paraId="20AAB435" w14:textId="77777777" w:rsidR="00161E55" w:rsidRDefault="00161E55" w:rsidP="00161E55">
      <w:pPr>
        <w:tabs>
          <w:tab w:val="left" w:pos="720"/>
          <w:tab w:val="left" w:pos="990"/>
        </w:tabs>
        <w:jc w:val="both"/>
        <w:rPr>
          <w:rFonts w:cs="Tahoma"/>
        </w:rPr>
      </w:pPr>
    </w:p>
    <w:p w14:paraId="7F7DAAF7" w14:textId="77777777" w:rsidR="00161E55" w:rsidRDefault="00161E55" w:rsidP="00161E55">
      <w:pPr>
        <w:tabs>
          <w:tab w:val="left" w:pos="720"/>
          <w:tab w:val="left" w:pos="990"/>
        </w:tabs>
        <w:jc w:val="both"/>
        <w:rPr>
          <w:rFonts w:cs="Tahoma"/>
        </w:rPr>
      </w:pPr>
    </w:p>
    <w:p w14:paraId="208401C8" w14:textId="77777777" w:rsidR="00161E55" w:rsidRDefault="00161E55" w:rsidP="00161E55">
      <w:pPr>
        <w:tabs>
          <w:tab w:val="left" w:pos="720"/>
          <w:tab w:val="left" w:pos="990"/>
        </w:tabs>
        <w:jc w:val="both"/>
        <w:rPr>
          <w:rFonts w:cs="Tahoma"/>
        </w:rPr>
      </w:pPr>
    </w:p>
    <w:p w14:paraId="0C0BBD0D" w14:textId="77777777" w:rsidR="00161E55" w:rsidRDefault="00161E55" w:rsidP="00161E55">
      <w:pPr>
        <w:tabs>
          <w:tab w:val="left" w:pos="720"/>
          <w:tab w:val="left" w:pos="990"/>
        </w:tabs>
        <w:jc w:val="both"/>
        <w:rPr>
          <w:rFonts w:cs="Tahoma"/>
        </w:rPr>
      </w:pPr>
    </w:p>
    <w:p w14:paraId="3F1E9C71" w14:textId="77777777" w:rsidR="00161E55" w:rsidRDefault="00161E55" w:rsidP="00161E55">
      <w:pPr>
        <w:tabs>
          <w:tab w:val="left" w:pos="720"/>
          <w:tab w:val="left" w:pos="990"/>
        </w:tabs>
        <w:jc w:val="both"/>
        <w:rPr>
          <w:rFonts w:cs="Tahoma"/>
        </w:rPr>
      </w:pPr>
    </w:p>
    <w:p w14:paraId="6E43D0B8" w14:textId="77777777" w:rsidR="00161E55" w:rsidRDefault="00161E55" w:rsidP="00161E55">
      <w:pPr>
        <w:tabs>
          <w:tab w:val="left" w:pos="720"/>
          <w:tab w:val="left" w:pos="990"/>
        </w:tabs>
        <w:jc w:val="both"/>
        <w:rPr>
          <w:rFonts w:cs="Tahoma"/>
        </w:rPr>
      </w:pPr>
    </w:p>
    <w:p w14:paraId="51BFDCDD" w14:textId="77777777" w:rsidR="00161E55" w:rsidRDefault="00161E55" w:rsidP="00161E55">
      <w:pPr>
        <w:tabs>
          <w:tab w:val="left" w:pos="720"/>
          <w:tab w:val="left" w:pos="990"/>
        </w:tabs>
        <w:jc w:val="both"/>
        <w:rPr>
          <w:rFonts w:cs="Tahoma"/>
        </w:rPr>
      </w:pPr>
    </w:p>
    <w:p w14:paraId="4A2DE88F" w14:textId="77777777" w:rsidR="00161E55" w:rsidRDefault="00161E55" w:rsidP="00161E55">
      <w:pPr>
        <w:tabs>
          <w:tab w:val="left" w:pos="720"/>
          <w:tab w:val="left" w:pos="990"/>
        </w:tabs>
        <w:jc w:val="both"/>
        <w:rPr>
          <w:rFonts w:cs="Tahoma"/>
        </w:rPr>
      </w:pPr>
    </w:p>
    <w:p w14:paraId="48596019" w14:textId="77777777" w:rsidR="00161E55" w:rsidRDefault="00161E55" w:rsidP="00161E55">
      <w:pPr>
        <w:tabs>
          <w:tab w:val="left" w:pos="720"/>
          <w:tab w:val="left" w:pos="990"/>
        </w:tabs>
        <w:jc w:val="both"/>
        <w:rPr>
          <w:rFonts w:cs="Tahoma"/>
        </w:rPr>
      </w:pPr>
    </w:p>
    <w:p w14:paraId="4F32FA28" w14:textId="77777777" w:rsidR="00161E55" w:rsidRDefault="00161E55" w:rsidP="00161E55">
      <w:pPr>
        <w:tabs>
          <w:tab w:val="left" w:pos="720"/>
          <w:tab w:val="left" w:pos="990"/>
        </w:tabs>
        <w:jc w:val="both"/>
        <w:rPr>
          <w:rFonts w:cs="Tahoma"/>
        </w:rPr>
      </w:pPr>
    </w:p>
    <w:p w14:paraId="17DA8AD0" w14:textId="77777777" w:rsidR="00161E55" w:rsidRDefault="00161E55" w:rsidP="00161E55">
      <w:pPr>
        <w:tabs>
          <w:tab w:val="left" w:pos="720"/>
          <w:tab w:val="left" w:pos="990"/>
        </w:tabs>
        <w:jc w:val="both"/>
        <w:rPr>
          <w:rFonts w:cs="Tahoma"/>
        </w:rPr>
      </w:pPr>
    </w:p>
    <w:p w14:paraId="054031EE" w14:textId="77777777" w:rsidR="00161E55" w:rsidRDefault="00161E55" w:rsidP="00161E55">
      <w:pPr>
        <w:tabs>
          <w:tab w:val="left" w:pos="720"/>
          <w:tab w:val="left" w:pos="990"/>
        </w:tabs>
        <w:jc w:val="both"/>
        <w:rPr>
          <w:rFonts w:cs="Tahoma"/>
        </w:rPr>
      </w:pPr>
    </w:p>
    <w:p w14:paraId="3C1E4B1E" w14:textId="77777777" w:rsidR="00161E55" w:rsidRDefault="00161E55" w:rsidP="00161E55">
      <w:pPr>
        <w:tabs>
          <w:tab w:val="left" w:pos="720"/>
          <w:tab w:val="left" w:pos="990"/>
        </w:tabs>
        <w:jc w:val="both"/>
        <w:rPr>
          <w:rFonts w:cs="Tahoma"/>
        </w:rPr>
      </w:pPr>
    </w:p>
    <w:p w14:paraId="0AD8F1E3" w14:textId="77777777" w:rsidR="00161E55" w:rsidRDefault="00161E55" w:rsidP="00161E55">
      <w:pPr>
        <w:tabs>
          <w:tab w:val="left" w:pos="720"/>
          <w:tab w:val="left" w:pos="990"/>
        </w:tabs>
        <w:jc w:val="both"/>
        <w:rPr>
          <w:rFonts w:cs="Tahoma"/>
        </w:rPr>
      </w:pPr>
    </w:p>
    <w:p w14:paraId="668D2F1E" w14:textId="77777777" w:rsidR="00161E55" w:rsidRDefault="00161E55" w:rsidP="00161E55">
      <w:pPr>
        <w:tabs>
          <w:tab w:val="left" w:pos="720"/>
          <w:tab w:val="left" w:pos="990"/>
        </w:tabs>
        <w:jc w:val="both"/>
        <w:rPr>
          <w:rFonts w:cs="Tahoma"/>
        </w:rPr>
      </w:pPr>
    </w:p>
    <w:p w14:paraId="5A1509A7" w14:textId="77777777" w:rsidR="00161E55" w:rsidRDefault="00161E55" w:rsidP="00161E55">
      <w:pPr>
        <w:tabs>
          <w:tab w:val="left" w:pos="720"/>
          <w:tab w:val="left" w:pos="990"/>
        </w:tabs>
        <w:jc w:val="both"/>
        <w:rPr>
          <w:rFonts w:cs="Tahoma"/>
        </w:rPr>
      </w:pPr>
    </w:p>
    <w:p w14:paraId="10BEB8BB" w14:textId="77777777" w:rsidR="00161E55" w:rsidRDefault="00161E55" w:rsidP="00161E55">
      <w:pPr>
        <w:tabs>
          <w:tab w:val="left" w:pos="720"/>
          <w:tab w:val="left" w:pos="990"/>
        </w:tabs>
        <w:jc w:val="both"/>
        <w:rPr>
          <w:rFonts w:cs="Tahoma"/>
        </w:rPr>
      </w:pPr>
    </w:p>
    <w:p w14:paraId="3E33CEFE" w14:textId="77777777" w:rsidR="00161E55" w:rsidRDefault="00161E55" w:rsidP="00161E55">
      <w:pPr>
        <w:tabs>
          <w:tab w:val="left" w:pos="720"/>
          <w:tab w:val="left" w:pos="990"/>
        </w:tabs>
        <w:jc w:val="both"/>
        <w:rPr>
          <w:rFonts w:cs="Tahoma"/>
        </w:rPr>
      </w:pPr>
    </w:p>
    <w:p w14:paraId="519EFAC3" w14:textId="77777777" w:rsidR="00161E55" w:rsidRDefault="00161E55" w:rsidP="00161E55">
      <w:pPr>
        <w:tabs>
          <w:tab w:val="left" w:pos="720"/>
          <w:tab w:val="left" w:pos="990"/>
        </w:tabs>
        <w:jc w:val="both"/>
        <w:rPr>
          <w:rFonts w:cs="Tahoma"/>
        </w:rPr>
      </w:pPr>
    </w:p>
    <w:p w14:paraId="30FE8A37" w14:textId="77777777" w:rsidR="00161E55" w:rsidRDefault="00161E55" w:rsidP="00161E55">
      <w:pPr>
        <w:tabs>
          <w:tab w:val="left" w:pos="720"/>
          <w:tab w:val="left" w:pos="990"/>
        </w:tabs>
        <w:jc w:val="both"/>
        <w:rPr>
          <w:rFonts w:cs="Tahoma"/>
        </w:rPr>
      </w:pPr>
    </w:p>
    <w:p w14:paraId="696FA7D3" w14:textId="77777777" w:rsidR="00161E55" w:rsidRDefault="00161E55" w:rsidP="00161E55">
      <w:pPr>
        <w:tabs>
          <w:tab w:val="left" w:pos="720"/>
          <w:tab w:val="left" w:pos="990"/>
        </w:tabs>
        <w:jc w:val="both"/>
        <w:rPr>
          <w:rFonts w:cs="Tahoma"/>
        </w:rPr>
      </w:pPr>
    </w:p>
    <w:p w14:paraId="696A6CA0" w14:textId="77777777" w:rsidR="00161E55" w:rsidRDefault="00161E55" w:rsidP="00161E55">
      <w:pPr>
        <w:tabs>
          <w:tab w:val="left" w:pos="720"/>
          <w:tab w:val="left" w:pos="990"/>
        </w:tabs>
        <w:jc w:val="both"/>
        <w:rPr>
          <w:rFonts w:cs="Tahoma"/>
        </w:rPr>
      </w:pPr>
    </w:p>
    <w:p w14:paraId="5CDE1DFB" w14:textId="77777777" w:rsidR="00161E55" w:rsidRDefault="00161E55" w:rsidP="00161E55">
      <w:pPr>
        <w:tabs>
          <w:tab w:val="left" w:pos="720"/>
          <w:tab w:val="left" w:pos="990"/>
        </w:tabs>
        <w:jc w:val="both"/>
        <w:rPr>
          <w:rFonts w:cs="Tahoma"/>
        </w:rPr>
      </w:pPr>
    </w:p>
    <w:p w14:paraId="073045EF" w14:textId="77777777" w:rsidR="00161E55" w:rsidRDefault="00161E55" w:rsidP="00161E55">
      <w:pPr>
        <w:tabs>
          <w:tab w:val="left" w:pos="720"/>
          <w:tab w:val="left" w:pos="990"/>
        </w:tabs>
        <w:jc w:val="both"/>
        <w:rPr>
          <w:rFonts w:cs="Tahoma"/>
        </w:rPr>
      </w:pPr>
    </w:p>
    <w:p w14:paraId="7529D9FB" w14:textId="77777777" w:rsidR="00161E55" w:rsidRDefault="00161E55" w:rsidP="00161E55">
      <w:pPr>
        <w:tabs>
          <w:tab w:val="left" w:pos="720"/>
          <w:tab w:val="left" w:pos="990"/>
        </w:tabs>
        <w:jc w:val="both"/>
        <w:rPr>
          <w:rFonts w:cs="Tahoma"/>
        </w:rPr>
      </w:pPr>
    </w:p>
    <w:p w14:paraId="4B024485" w14:textId="77777777" w:rsidR="00161E55" w:rsidRDefault="00161E55" w:rsidP="00161E55">
      <w:pPr>
        <w:tabs>
          <w:tab w:val="left" w:pos="720"/>
          <w:tab w:val="left" w:pos="990"/>
        </w:tabs>
        <w:jc w:val="both"/>
        <w:rPr>
          <w:rFonts w:cs="Tahoma"/>
        </w:rPr>
      </w:pPr>
    </w:p>
    <w:p w14:paraId="21E02E1C" w14:textId="77777777" w:rsidR="00161E55" w:rsidRDefault="00161E55" w:rsidP="00161E55">
      <w:pPr>
        <w:tabs>
          <w:tab w:val="left" w:pos="720"/>
          <w:tab w:val="left" w:pos="990"/>
        </w:tabs>
        <w:jc w:val="both"/>
        <w:rPr>
          <w:rFonts w:cs="Tahoma"/>
        </w:rPr>
      </w:pPr>
    </w:p>
    <w:p w14:paraId="60DC0E7B" w14:textId="77777777" w:rsidR="00161E55" w:rsidRDefault="00161E55" w:rsidP="00161E55">
      <w:pPr>
        <w:tabs>
          <w:tab w:val="left" w:pos="720"/>
          <w:tab w:val="left" w:pos="990"/>
        </w:tabs>
        <w:jc w:val="both"/>
        <w:rPr>
          <w:rFonts w:cs="Tahoma"/>
        </w:rPr>
      </w:pPr>
    </w:p>
    <w:p w14:paraId="12E5C2D7" w14:textId="77777777" w:rsidR="00161E55" w:rsidRDefault="00161E55" w:rsidP="00161E55">
      <w:pPr>
        <w:tabs>
          <w:tab w:val="left" w:pos="720"/>
          <w:tab w:val="left" w:pos="990"/>
        </w:tabs>
        <w:jc w:val="both"/>
        <w:rPr>
          <w:rFonts w:cs="Tahoma"/>
        </w:rPr>
      </w:pPr>
    </w:p>
    <w:p w14:paraId="5CE1352D" w14:textId="77777777" w:rsidR="00161E55" w:rsidRDefault="00161E55" w:rsidP="00161E55">
      <w:pPr>
        <w:tabs>
          <w:tab w:val="left" w:pos="720"/>
          <w:tab w:val="left" w:pos="990"/>
        </w:tabs>
        <w:jc w:val="both"/>
        <w:rPr>
          <w:rFonts w:cs="Tahoma"/>
        </w:rPr>
      </w:pPr>
    </w:p>
    <w:p w14:paraId="160C143C" w14:textId="77777777" w:rsidR="00161E55" w:rsidRDefault="00161E55" w:rsidP="00161E55">
      <w:pPr>
        <w:tabs>
          <w:tab w:val="left" w:pos="720"/>
          <w:tab w:val="left" w:pos="990"/>
        </w:tabs>
        <w:jc w:val="both"/>
        <w:rPr>
          <w:rFonts w:cs="Tahoma"/>
        </w:rPr>
      </w:pPr>
    </w:p>
    <w:p w14:paraId="4F255F9F" w14:textId="77777777" w:rsidR="00161E55" w:rsidRDefault="00161E55" w:rsidP="00161E55">
      <w:pPr>
        <w:tabs>
          <w:tab w:val="left" w:pos="720"/>
          <w:tab w:val="left" w:pos="990"/>
        </w:tabs>
        <w:jc w:val="both"/>
        <w:rPr>
          <w:rFonts w:cs="Tahoma"/>
        </w:rPr>
      </w:pPr>
    </w:p>
    <w:p w14:paraId="04ED1DA4" w14:textId="77777777" w:rsidR="00161E55" w:rsidRDefault="00161E55" w:rsidP="00161E55">
      <w:pPr>
        <w:tabs>
          <w:tab w:val="left" w:pos="720"/>
          <w:tab w:val="left" w:pos="990"/>
        </w:tabs>
        <w:jc w:val="both"/>
        <w:rPr>
          <w:rFonts w:cs="Tahoma"/>
        </w:rPr>
      </w:pPr>
    </w:p>
    <w:p w14:paraId="0DB3120A" w14:textId="77777777" w:rsidR="00161E55" w:rsidRDefault="00161E55" w:rsidP="00161E55">
      <w:pPr>
        <w:tabs>
          <w:tab w:val="left" w:pos="720"/>
          <w:tab w:val="left" w:pos="990"/>
        </w:tabs>
        <w:jc w:val="both"/>
        <w:rPr>
          <w:rFonts w:cs="Tahoma"/>
        </w:rPr>
      </w:pPr>
    </w:p>
    <w:p w14:paraId="708BD75F" w14:textId="77777777" w:rsidR="00161E55" w:rsidRDefault="00161E55" w:rsidP="00161E55">
      <w:pPr>
        <w:tabs>
          <w:tab w:val="left" w:pos="720"/>
          <w:tab w:val="left" w:pos="990"/>
        </w:tabs>
        <w:jc w:val="both"/>
        <w:rPr>
          <w:rFonts w:cs="Tahoma"/>
        </w:rPr>
      </w:pPr>
    </w:p>
    <w:p w14:paraId="0461CEE3" w14:textId="77777777" w:rsidR="00161E55" w:rsidRDefault="00161E55" w:rsidP="00161E55">
      <w:pPr>
        <w:tabs>
          <w:tab w:val="left" w:pos="720"/>
          <w:tab w:val="left" w:pos="990"/>
        </w:tabs>
        <w:jc w:val="both"/>
        <w:rPr>
          <w:rFonts w:cs="Tahoma"/>
        </w:rPr>
      </w:pPr>
    </w:p>
    <w:p w14:paraId="3FC46449" w14:textId="77777777" w:rsidR="00161E55" w:rsidRDefault="00161E55" w:rsidP="00161E55">
      <w:pPr>
        <w:tabs>
          <w:tab w:val="left" w:pos="720"/>
          <w:tab w:val="left" w:pos="990"/>
        </w:tabs>
        <w:jc w:val="both"/>
        <w:rPr>
          <w:rFonts w:cs="Tahoma"/>
        </w:rPr>
      </w:pPr>
    </w:p>
    <w:p w14:paraId="27794D4F" w14:textId="77777777" w:rsidR="00161E55" w:rsidRDefault="00161E55" w:rsidP="00161E55">
      <w:pPr>
        <w:tabs>
          <w:tab w:val="left" w:pos="720"/>
          <w:tab w:val="left" w:pos="990"/>
        </w:tabs>
        <w:jc w:val="both"/>
        <w:rPr>
          <w:rFonts w:cs="Tahoma"/>
        </w:rPr>
      </w:pPr>
    </w:p>
    <w:p w14:paraId="5B4F2877" w14:textId="77777777" w:rsidR="00CB116C" w:rsidRDefault="00CB116C" w:rsidP="00DC0AA4">
      <w:pPr>
        <w:jc w:val="both"/>
        <w:rPr>
          <w:rFonts w:cs="Tahoma"/>
        </w:rPr>
      </w:pPr>
    </w:p>
    <w:p w14:paraId="53A1A1CC" w14:textId="77777777" w:rsidR="00CB116C" w:rsidRDefault="000801D0" w:rsidP="00DC0AA4">
      <w:pPr>
        <w:tabs>
          <w:tab w:val="left" w:pos="720"/>
        </w:tabs>
        <w:jc w:val="center"/>
        <w:rPr>
          <w:rFonts w:cs="Tahoma"/>
        </w:rPr>
      </w:pPr>
      <w:r>
        <w:rPr>
          <w:rFonts w:cs="Tahoma"/>
          <w:b/>
          <w:bCs/>
          <w:u w:val="single"/>
        </w:rPr>
        <w:lastRenderedPageBreak/>
        <w:t>U Z A S A D N I E N I E</w:t>
      </w:r>
      <w:r>
        <w:rPr>
          <w:rFonts w:cs="Tahoma"/>
        </w:rPr>
        <w:tab/>
      </w:r>
    </w:p>
    <w:p w14:paraId="7AC8F7B5" w14:textId="2964237C" w:rsidR="00CB116C" w:rsidRDefault="000801D0" w:rsidP="00DC0AA4">
      <w:pPr>
        <w:tabs>
          <w:tab w:val="left" w:pos="720"/>
        </w:tabs>
        <w:jc w:val="both"/>
        <w:rPr>
          <w:rFonts w:cs="Tahoma"/>
        </w:rPr>
      </w:pPr>
      <w:r>
        <w:rPr>
          <w:rFonts w:cs="Tahoma"/>
        </w:rPr>
        <w:t xml:space="preserve">         </w:t>
      </w:r>
      <w:r>
        <w:rPr>
          <w:rFonts w:cs="Tahoma"/>
        </w:rPr>
        <w:tab/>
        <w:t xml:space="preserve">Zarządzeniem nr </w:t>
      </w:r>
      <w:r w:rsidR="006F3332">
        <w:rPr>
          <w:rFonts w:cs="Tahoma"/>
        </w:rPr>
        <w:t>17</w:t>
      </w:r>
      <w:r>
        <w:rPr>
          <w:rFonts w:cs="Tahoma"/>
        </w:rPr>
        <w:t>/202</w:t>
      </w:r>
      <w:r w:rsidR="006F3332">
        <w:rPr>
          <w:rFonts w:cs="Tahoma"/>
        </w:rPr>
        <w:t>4</w:t>
      </w:r>
      <w:r>
        <w:rPr>
          <w:rFonts w:cs="Tahoma"/>
        </w:rPr>
        <w:t xml:space="preserve"> z dnia 2</w:t>
      </w:r>
      <w:r w:rsidR="0069649A">
        <w:rPr>
          <w:rFonts w:cs="Tahoma"/>
        </w:rPr>
        <w:t>9</w:t>
      </w:r>
      <w:r>
        <w:rPr>
          <w:rFonts w:cs="Tahoma"/>
        </w:rPr>
        <w:t>.0</w:t>
      </w:r>
      <w:r w:rsidR="0069649A">
        <w:rPr>
          <w:rFonts w:cs="Tahoma"/>
        </w:rPr>
        <w:t>2</w:t>
      </w:r>
      <w:r>
        <w:rPr>
          <w:rFonts w:cs="Tahoma"/>
        </w:rPr>
        <w:t>.202</w:t>
      </w:r>
      <w:r w:rsidR="0069649A">
        <w:rPr>
          <w:rFonts w:cs="Tahoma"/>
        </w:rPr>
        <w:t>4</w:t>
      </w:r>
      <w:r>
        <w:rPr>
          <w:rFonts w:cs="Tahoma"/>
        </w:rPr>
        <w:t xml:space="preserve"> r. Starosta Turecki przeznaczył do sprzedaży w drodze przetargu ustnego nieograniczonego nieruchomoś</w:t>
      </w:r>
      <w:r w:rsidR="0069649A">
        <w:rPr>
          <w:rFonts w:cs="Tahoma"/>
        </w:rPr>
        <w:t>ć</w:t>
      </w:r>
      <w:r>
        <w:rPr>
          <w:rFonts w:cs="Tahoma"/>
        </w:rPr>
        <w:t xml:space="preserve"> stanowiąc</w:t>
      </w:r>
      <w:r w:rsidR="0069649A">
        <w:rPr>
          <w:rFonts w:cs="Tahoma"/>
        </w:rPr>
        <w:t>ą</w:t>
      </w:r>
      <w:r>
        <w:rPr>
          <w:rFonts w:cs="Tahoma"/>
        </w:rPr>
        <w:t xml:space="preserve"> własność Skarbu Państwa oznaczon</w:t>
      </w:r>
      <w:r w:rsidR="00A530F7">
        <w:rPr>
          <w:rFonts w:cs="Tahoma"/>
        </w:rPr>
        <w:t>ą</w:t>
      </w:r>
      <w:r>
        <w:rPr>
          <w:rFonts w:cs="Tahoma"/>
        </w:rPr>
        <w:t xml:space="preserve"> nr ewid. </w:t>
      </w:r>
      <w:r w:rsidR="0069649A">
        <w:rPr>
          <w:rFonts w:cs="Tahoma"/>
        </w:rPr>
        <w:t>460</w:t>
      </w:r>
      <w:r>
        <w:rPr>
          <w:rFonts w:cs="Tahoma"/>
        </w:rPr>
        <w:t>, o pow. 0,</w:t>
      </w:r>
      <w:r w:rsidR="0069649A">
        <w:rPr>
          <w:rFonts w:cs="Tahoma"/>
        </w:rPr>
        <w:t>2728</w:t>
      </w:r>
      <w:r>
        <w:rPr>
          <w:rFonts w:cs="Tahoma"/>
        </w:rPr>
        <w:t xml:space="preserve"> ha</w:t>
      </w:r>
      <w:r w:rsidR="0069649A">
        <w:rPr>
          <w:rFonts w:cs="Tahoma"/>
        </w:rPr>
        <w:t>,</w:t>
      </w:r>
      <w:r>
        <w:rPr>
          <w:rFonts w:cs="Tahoma"/>
        </w:rPr>
        <w:t xml:space="preserve"> położon</w:t>
      </w:r>
      <w:r w:rsidR="0069649A">
        <w:rPr>
          <w:rFonts w:cs="Tahoma"/>
        </w:rPr>
        <w:t>ą</w:t>
      </w:r>
      <w:r>
        <w:rPr>
          <w:rFonts w:cs="Tahoma"/>
        </w:rPr>
        <w:t xml:space="preserve"> w obrębie </w:t>
      </w:r>
      <w:r w:rsidR="0069649A">
        <w:rPr>
          <w:rFonts w:cs="Tahoma"/>
        </w:rPr>
        <w:t>Władysławów</w:t>
      </w:r>
      <w:r>
        <w:rPr>
          <w:rFonts w:cs="Tahoma"/>
        </w:rPr>
        <w:t xml:space="preserve">, gm. </w:t>
      </w:r>
      <w:r w:rsidR="0069649A">
        <w:rPr>
          <w:rFonts w:cs="Tahoma"/>
        </w:rPr>
        <w:t>Władysławów</w:t>
      </w:r>
      <w:r w:rsidR="00A530F7">
        <w:rPr>
          <w:rFonts w:cs="Tahoma"/>
        </w:rPr>
        <w:t xml:space="preserve"> oraz ustalił cenę wywoławczą za t</w:t>
      </w:r>
      <w:r w:rsidR="0069649A">
        <w:rPr>
          <w:rFonts w:cs="Tahoma"/>
        </w:rPr>
        <w:t>ą</w:t>
      </w:r>
      <w:r w:rsidR="00A530F7">
        <w:rPr>
          <w:rFonts w:cs="Tahoma"/>
        </w:rPr>
        <w:t xml:space="preserve"> nieruchomoś</w:t>
      </w:r>
      <w:r w:rsidR="0069649A">
        <w:rPr>
          <w:rFonts w:cs="Tahoma"/>
        </w:rPr>
        <w:t>ć</w:t>
      </w:r>
      <w:r>
        <w:rPr>
          <w:rFonts w:cs="Tahoma"/>
        </w:rPr>
        <w:t>.</w:t>
      </w:r>
    </w:p>
    <w:p w14:paraId="0AD3CA7A" w14:textId="77777777" w:rsidR="00CB116C" w:rsidRDefault="000801D0" w:rsidP="00DC0AA4">
      <w:pPr>
        <w:tabs>
          <w:tab w:val="left" w:pos="720"/>
        </w:tabs>
        <w:jc w:val="both"/>
        <w:rPr>
          <w:rFonts w:eastAsia="Tahoma" w:cs="Tahoma"/>
        </w:rPr>
      </w:pPr>
      <w:r>
        <w:rPr>
          <w:rFonts w:cs="Tahoma"/>
        </w:rPr>
        <w:tab/>
      </w:r>
      <w:r>
        <w:rPr>
          <w:rFonts w:eastAsia="Tahoma" w:cs="Tahoma"/>
        </w:rPr>
        <w:t xml:space="preserve">Jak wynika z art. 23 ust. 1 pkt 7 ustawy o gospodarce nieruchomościami zasobem nieruchomości Skarbu Państwa gospodarują, starostowie, wykonujący zadania z zakresu administracji rządowej, a w szczególności zbywają oraz nabywają, za zgodą wojewody, nieruchomości wchodzące w skład zasobu.  </w:t>
      </w:r>
    </w:p>
    <w:p w14:paraId="7A0B5733" w14:textId="4E911273" w:rsidR="00CB116C" w:rsidRDefault="000801D0" w:rsidP="00DC0AA4">
      <w:pPr>
        <w:tabs>
          <w:tab w:val="left" w:pos="720"/>
        </w:tabs>
        <w:jc w:val="both"/>
        <w:rPr>
          <w:rFonts w:eastAsia="Tahoma" w:cs="Tahoma"/>
        </w:rPr>
      </w:pPr>
      <w:r>
        <w:rPr>
          <w:rFonts w:cs="Tahoma"/>
        </w:rPr>
        <w:tab/>
        <w:t xml:space="preserve">Zarządzeniem nr </w:t>
      </w:r>
      <w:r w:rsidR="0069649A">
        <w:rPr>
          <w:rFonts w:cs="Tahoma"/>
        </w:rPr>
        <w:t>533/24</w:t>
      </w:r>
      <w:r>
        <w:rPr>
          <w:rFonts w:cs="Tahoma"/>
        </w:rPr>
        <w:t xml:space="preserve"> z dnia </w:t>
      </w:r>
      <w:r w:rsidR="0069649A">
        <w:rPr>
          <w:rFonts w:cs="Tahoma"/>
        </w:rPr>
        <w:t>08</w:t>
      </w:r>
      <w:r w:rsidR="00C46992">
        <w:rPr>
          <w:rFonts w:cs="Tahoma"/>
        </w:rPr>
        <w:t xml:space="preserve"> </w:t>
      </w:r>
      <w:r w:rsidR="0069649A">
        <w:rPr>
          <w:rFonts w:cs="Tahoma"/>
        </w:rPr>
        <w:t xml:space="preserve">sierpnia </w:t>
      </w:r>
      <w:r>
        <w:rPr>
          <w:rFonts w:cs="Tahoma"/>
        </w:rPr>
        <w:t>202</w:t>
      </w:r>
      <w:r w:rsidR="0069649A">
        <w:rPr>
          <w:rFonts w:cs="Tahoma"/>
        </w:rPr>
        <w:t>4</w:t>
      </w:r>
      <w:r>
        <w:rPr>
          <w:rFonts w:cs="Tahoma"/>
        </w:rPr>
        <w:t xml:space="preserve"> r. Wojewoda Wielkopolski wyraził zgodę na sprzedaż, w drodze przetargu ustnego nieograniczonego, </w:t>
      </w:r>
      <w:r w:rsidR="00C46992">
        <w:rPr>
          <w:rFonts w:cs="Tahoma"/>
        </w:rPr>
        <w:t xml:space="preserve">części </w:t>
      </w:r>
      <w:r>
        <w:rPr>
          <w:rFonts w:cs="Tahoma"/>
        </w:rPr>
        <w:t>stanowiąc</w:t>
      </w:r>
      <w:r w:rsidR="00C46992">
        <w:rPr>
          <w:rFonts w:cs="Tahoma"/>
        </w:rPr>
        <w:t>ej</w:t>
      </w:r>
      <w:r>
        <w:rPr>
          <w:rFonts w:cs="Tahoma"/>
        </w:rPr>
        <w:t xml:space="preserve"> własność Skarbu Państwa nieruchomości położon</w:t>
      </w:r>
      <w:r w:rsidR="00C46992">
        <w:rPr>
          <w:rFonts w:cs="Tahoma"/>
        </w:rPr>
        <w:t>ej</w:t>
      </w:r>
      <w:r>
        <w:rPr>
          <w:rFonts w:cs="Tahoma"/>
        </w:rPr>
        <w:t xml:space="preserve"> w </w:t>
      </w:r>
      <w:r w:rsidR="00C46992">
        <w:rPr>
          <w:rFonts w:cs="Tahoma"/>
        </w:rPr>
        <w:t>miejscowości Władysławów</w:t>
      </w:r>
      <w:r>
        <w:rPr>
          <w:rFonts w:cs="Tahoma"/>
        </w:rPr>
        <w:t>.</w:t>
      </w:r>
      <w:r>
        <w:rPr>
          <w:rFonts w:eastAsia="Tahoma" w:cs="Tahoma"/>
        </w:rPr>
        <w:t xml:space="preserve"> </w:t>
      </w:r>
    </w:p>
    <w:p w14:paraId="2961A2C9" w14:textId="1E13A051" w:rsidR="008919FB" w:rsidRPr="008919FB" w:rsidRDefault="000801D0" w:rsidP="008919FB">
      <w:pPr>
        <w:tabs>
          <w:tab w:val="left" w:pos="720"/>
        </w:tabs>
        <w:jc w:val="both"/>
      </w:pPr>
      <w:r>
        <w:rPr>
          <w:rFonts w:eastAsia="Tahoma" w:cs="Tahoma"/>
        </w:rPr>
        <w:tab/>
      </w:r>
      <w:r w:rsidR="008919FB" w:rsidRPr="008919FB">
        <w:rPr>
          <w:rFonts w:eastAsia="Tahoma" w:cs="Tahoma"/>
          <w:color w:val="000000"/>
        </w:rPr>
        <w:t xml:space="preserve">Pierwszy przetarg został wyznaczony na dzień 30 października 2024 r. na godzinę 09.00. Wartość nieruchomości została określona przez rzeczoznawcę majątkowego w sporządzonym w dniu 14 lutego 2024 r. operacie szacunkowym, i wynosi 80 149,00 zł. Na jego podstawie ustalono cenę za nieruchomość, która wynosiła </w:t>
      </w:r>
      <w:r w:rsidR="008919FB" w:rsidRPr="008919FB">
        <w:rPr>
          <w:rFonts w:cs="Tahoma"/>
          <w:color w:val="000000"/>
        </w:rPr>
        <w:t>98 600</w:t>
      </w:r>
      <w:r w:rsidR="008919FB" w:rsidRPr="008919FB">
        <w:rPr>
          <w:rFonts w:eastAsia="Tahoma" w:cs="Tahoma"/>
          <w:color w:val="000000"/>
        </w:rPr>
        <w:t xml:space="preserve">,00 zł (słownie: dziewięćdziesiąt osiem tysięcy </w:t>
      </w:r>
      <w:r w:rsidR="008919FB" w:rsidRPr="008919FB">
        <w:rPr>
          <w:rFonts w:cs="Tahoma"/>
          <w:color w:val="000000"/>
        </w:rPr>
        <w:t>sześćset</w:t>
      </w:r>
      <w:r w:rsidR="008919FB" w:rsidRPr="008919FB">
        <w:rPr>
          <w:rFonts w:eastAsia="Tahoma" w:cs="Tahoma"/>
          <w:color w:val="000000"/>
        </w:rPr>
        <w:t xml:space="preserve"> złotych). Przetarg zakończył się wynikiem negatywnym z powodu braku oferentów.</w:t>
      </w:r>
    </w:p>
    <w:p w14:paraId="21AECEAA" w14:textId="77777777" w:rsidR="008919FB" w:rsidRPr="000123AE" w:rsidRDefault="008919FB" w:rsidP="008919FB">
      <w:pPr>
        <w:tabs>
          <w:tab w:val="left" w:pos="720"/>
        </w:tabs>
        <w:spacing w:line="276" w:lineRule="auto"/>
        <w:jc w:val="both"/>
      </w:pPr>
      <w:r>
        <w:rPr>
          <w:rFonts w:eastAsia="Tahoma" w:cs="Tahoma"/>
          <w:color w:val="000000"/>
          <w:sz w:val="22"/>
          <w:szCs w:val="22"/>
        </w:rPr>
        <w:tab/>
      </w:r>
      <w:r w:rsidRPr="008919FB">
        <w:rPr>
          <w:rFonts w:eastAsia="Tahoma" w:cs="Tahoma"/>
          <w:color w:val="000000"/>
        </w:rPr>
        <w:t xml:space="preserve">Zgodnie z art. 39 ust. 1 ustawy o gospodarce nieruchomościami jeżeli pierwszy przetarg zakończył się wynikiem negatywnym, w okresie nie krótszym niż 30 dni, ale nie dłuższym niż 6 miesięcy, licząc od dnia jego zamknięcia, przeprowadza się drugi przetarg, w którym właściwy organ może obniżyć cenę wywoławczą nieruchomości ustaloną przy ogłoszeniu pierwszego przetargu, </w:t>
      </w:r>
      <w:r w:rsidRPr="000123AE">
        <w:rPr>
          <w:rFonts w:eastAsia="Tahoma"/>
          <w:color w:val="000000"/>
        </w:rPr>
        <w:t>stosownie do art. 67 ust. 2 pkt 2.</w:t>
      </w:r>
    </w:p>
    <w:p w14:paraId="54111DC7" w14:textId="77777777" w:rsidR="000123AE" w:rsidRDefault="008919FB" w:rsidP="008919FB">
      <w:pPr>
        <w:tabs>
          <w:tab w:val="left" w:pos="720"/>
        </w:tabs>
        <w:spacing w:line="276" w:lineRule="auto"/>
        <w:jc w:val="both"/>
        <w:rPr>
          <w:rFonts w:eastAsia="Tahoma"/>
          <w:color w:val="000000"/>
        </w:rPr>
      </w:pPr>
      <w:r w:rsidRPr="000123AE">
        <w:rPr>
          <w:rFonts w:eastAsia="Tahoma"/>
          <w:color w:val="000000"/>
        </w:rPr>
        <w:tab/>
        <w:t xml:space="preserve">Drugi przetarg wyznaczono na dzień 14 stycznia 2025  r. na godz. 9.00. Zgodnie z art. 67, ust. 2 pkt 2 ustawy o gospodarce nieruchomościami, cenę wywoławczą w drugim przetargu można ustalić w wysokości niższej niż wartość nieruchomości, jednak nie niższej niż 50% tej wartości. Biorąc powyższe pod uwagę Starosta Turecki ustalił cenę wywoławczą w wysokości 85 000,00 zł (słownie: osiemdziesiąt pięć tysięcy złotych). </w:t>
      </w:r>
    </w:p>
    <w:p w14:paraId="4A3B1AD6" w14:textId="2FB0411F" w:rsidR="008919FB" w:rsidRPr="000123AE" w:rsidRDefault="000123AE" w:rsidP="008919FB">
      <w:pPr>
        <w:tabs>
          <w:tab w:val="left" w:pos="720"/>
        </w:tabs>
        <w:spacing w:line="276" w:lineRule="auto"/>
        <w:jc w:val="both"/>
      </w:pPr>
      <w:r>
        <w:rPr>
          <w:rFonts w:eastAsia="Tahoma"/>
          <w:color w:val="000000"/>
        </w:rPr>
        <w:tab/>
      </w:r>
      <w:r w:rsidR="008919FB" w:rsidRPr="000123AE">
        <w:rPr>
          <w:rFonts w:eastAsia="Tahoma"/>
          <w:color w:val="000000"/>
        </w:rPr>
        <w:t xml:space="preserve">Wadium ustalone zostało w wysokości </w:t>
      </w:r>
      <w:r w:rsidRPr="000123AE">
        <w:rPr>
          <w:rFonts w:eastAsia="Tahoma"/>
          <w:color w:val="000000"/>
        </w:rPr>
        <w:t xml:space="preserve">nie </w:t>
      </w:r>
      <w:r w:rsidR="008919FB" w:rsidRPr="000123AE">
        <w:rPr>
          <w:rFonts w:eastAsia="Tahoma"/>
          <w:color w:val="000000"/>
        </w:rPr>
        <w:t>niższe</w:t>
      </w:r>
      <w:r w:rsidRPr="000123AE">
        <w:rPr>
          <w:rFonts w:eastAsia="Tahoma"/>
          <w:color w:val="000000"/>
        </w:rPr>
        <w:t>j</w:t>
      </w:r>
      <w:r w:rsidR="008919FB" w:rsidRPr="000123AE">
        <w:rPr>
          <w:rFonts w:eastAsia="Tahoma"/>
          <w:color w:val="000000"/>
        </w:rPr>
        <w:t xml:space="preserve"> niż 5% ceny wywoławczej i </w:t>
      </w:r>
      <w:r w:rsidRPr="000123AE">
        <w:rPr>
          <w:rFonts w:eastAsia="Tahoma"/>
          <w:color w:val="000000"/>
        </w:rPr>
        <w:t xml:space="preserve">nie </w:t>
      </w:r>
      <w:r w:rsidR="008919FB" w:rsidRPr="000123AE">
        <w:rPr>
          <w:rFonts w:eastAsia="Tahoma"/>
          <w:color w:val="000000"/>
        </w:rPr>
        <w:t>wyższe</w:t>
      </w:r>
      <w:r w:rsidRPr="000123AE">
        <w:rPr>
          <w:rFonts w:eastAsia="Tahoma"/>
          <w:color w:val="000000"/>
        </w:rPr>
        <w:t>j</w:t>
      </w:r>
      <w:r w:rsidR="008919FB" w:rsidRPr="000123AE">
        <w:rPr>
          <w:rFonts w:eastAsia="Tahoma"/>
          <w:color w:val="000000"/>
        </w:rPr>
        <w:t xml:space="preserve"> niż 20% tej ceny, </w:t>
      </w:r>
      <w:r w:rsidRPr="000123AE">
        <w:rPr>
          <w:rFonts w:eastAsia="Tahoma"/>
          <w:color w:val="000000"/>
        </w:rPr>
        <w:t>na</w:t>
      </w:r>
      <w:r w:rsidR="008919FB" w:rsidRPr="000123AE">
        <w:rPr>
          <w:rFonts w:eastAsia="Tahoma"/>
          <w:color w:val="000000"/>
        </w:rPr>
        <w:t xml:space="preserve"> kwotę 5 000,00 zł</w:t>
      </w:r>
      <w:r w:rsidR="008919FB" w:rsidRPr="000123AE">
        <w:rPr>
          <w:rFonts w:eastAsia="Tahoma"/>
          <w:b/>
          <w:color w:val="000000"/>
        </w:rPr>
        <w:t xml:space="preserve"> </w:t>
      </w:r>
      <w:r w:rsidR="008919FB" w:rsidRPr="000123AE">
        <w:rPr>
          <w:rFonts w:eastAsia="Tahoma"/>
          <w:color w:val="000000"/>
        </w:rPr>
        <w:t xml:space="preserve">(słownie: pięć tysięcy złotych). </w:t>
      </w:r>
    </w:p>
    <w:p w14:paraId="58815DBB" w14:textId="77777777" w:rsidR="008919FB" w:rsidRPr="000123AE" w:rsidRDefault="008919FB" w:rsidP="008919FB">
      <w:pPr>
        <w:tabs>
          <w:tab w:val="left" w:pos="720"/>
        </w:tabs>
        <w:spacing w:line="276" w:lineRule="auto"/>
        <w:jc w:val="both"/>
      </w:pPr>
      <w:r w:rsidRPr="000123AE">
        <w:rPr>
          <w:rFonts w:eastAsia="Tahoma"/>
          <w:color w:val="000000"/>
        </w:rPr>
        <w:tab/>
        <w:t>Przeznaczenie do sprzedaży ww. nieruchomości uzasadnione jest tym, iż Skarb Państwa nie ma potrzeby ani możliwości gospodarowania tą nieruchomością. Uzyskany w ten sposób wpływ zasili budżet Skarbu Państwa, a wybór formy przetargu ustnego nieograniczonego, pozwoli uzyskać wyższy dochód.</w:t>
      </w:r>
    </w:p>
    <w:p w14:paraId="75F5AE8A" w14:textId="77777777" w:rsidR="008919FB" w:rsidRPr="000123AE" w:rsidRDefault="008919FB" w:rsidP="008919FB">
      <w:pPr>
        <w:tabs>
          <w:tab w:val="left" w:pos="720"/>
        </w:tabs>
        <w:spacing w:line="276" w:lineRule="auto"/>
        <w:jc w:val="both"/>
      </w:pPr>
      <w:r w:rsidRPr="000123AE">
        <w:tab/>
        <w:t>Ponadto, Starosta Turecki powołał komisję przetargową do przeprowadzenia przetargu. W jej skład wchodzą osoby dające rękojmię rzetelnego przeprowadzenia i rozstrzygnięcia przetargu.</w:t>
      </w:r>
    </w:p>
    <w:p w14:paraId="6D35DBA4" w14:textId="77777777" w:rsidR="008919FB" w:rsidRPr="000123AE" w:rsidRDefault="008919FB" w:rsidP="008919FB">
      <w:pPr>
        <w:tabs>
          <w:tab w:val="left" w:pos="720"/>
          <w:tab w:val="left" w:pos="990"/>
        </w:tabs>
        <w:spacing w:line="276" w:lineRule="auto"/>
        <w:jc w:val="both"/>
      </w:pPr>
      <w:r w:rsidRPr="000123AE">
        <w:tab/>
        <w:t>Wobec powyższego, wydanie niniejszego zarządzenia jest uzasadnione.</w:t>
      </w:r>
    </w:p>
    <w:p w14:paraId="463817FE" w14:textId="77777777" w:rsidR="008919FB" w:rsidRDefault="008919FB" w:rsidP="008919FB">
      <w:pPr>
        <w:tabs>
          <w:tab w:val="left" w:pos="720"/>
        </w:tabs>
        <w:spacing w:line="276" w:lineRule="auto"/>
        <w:jc w:val="both"/>
        <w:rPr>
          <w:sz w:val="22"/>
          <w:szCs w:val="22"/>
        </w:rPr>
      </w:pPr>
      <w:r>
        <w:rPr>
          <w:rFonts w:cs="Tahoma"/>
          <w:color w:val="C9211E"/>
          <w:sz w:val="22"/>
          <w:szCs w:val="22"/>
        </w:rPr>
        <w:tab/>
      </w:r>
    </w:p>
    <w:p w14:paraId="7CA14A82" w14:textId="77777777" w:rsidR="00161E55" w:rsidRDefault="00161E55" w:rsidP="00161E55">
      <w:pPr>
        <w:tabs>
          <w:tab w:val="left" w:pos="720"/>
          <w:tab w:val="left" w:pos="990"/>
        </w:tabs>
        <w:jc w:val="both"/>
        <w:rPr>
          <w:rFonts w:cs="Tahoma"/>
        </w:rPr>
      </w:pPr>
    </w:p>
    <w:p w14:paraId="6BB935E9" w14:textId="77777777" w:rsidR="00161E55" w:rsidRDefault="00161E55" w:rsidP="00161E55">
      <w:pPr>
        <w:tabs>
          <w:tab w:val="left" w:pos="720"/>
          <w:tab w:val="left" w:pos="990"/>
        </w:tabs>
        <w:jc w:val="both"/>
        <w:rPr>
          <w:rFonts w:cs="Tahoma"/>
        </w:rPr>
      </w:pPr>
    </w:p>
    <w:p w14:paraId="73979874" w14:textId="1C798724" w:rsidR="00161E55" w:rsidRDefault="00161E55" w:rsidP="00161E55">
      <w:pPr>
        <w:tabs>
          <w:tab w:val="left" w:pos="720"/>
          <w:tab w:val="left" w:pos="990"/>
        </w:tabs>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STAROSTA</w:t>
      </w:r>
    </w:p>
    <w:p w14:paraId="19C0824B" w14:textId="108A6828" w:rsidR="00161E55" w:rsidRDefault="00161E55" w:rsidP="00161E55">
      <w:pPr>
        <w:tabs>
          <w:tab w:val="left" w:pos="720"/>
          <w:tab w:val="left" w:pos="990"/>
        </w:tabs>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 Jan Smak</w:t>
      </w:r>
    </w:p>
    <w:p w14:paraId="70FD3706" w14:textId="77777777" w:rsidR="008919FB" w:rsidRDefault="008919FB" w:rsidP="008919FB">
      <w:pPr>
        <w:spacing w:line="276" w:lineRule="auto"/>
        <w:rPr>
          <w:color w:val="C9211E"/>
          <w:sz w:val="22"/>
          <w:szCs w:val="22"/>
        </w:rPr>
      </w:pPr>
    </w:p>
    <w:p w14:paraId="5963ACCE" w14:textId="77777777" w:rsidR="00161E55" w:rsidRDefault="00161E55" w:rsidP="008919FB">
      <w:pPr>
        <w:spacing w:line="276" w:lineRule="auto"/>
        <w:rPr>
          <w:color w:val="C9211E"/>
          <w:sz w:val="22"/>
          <w:szCs w:val="22"/>
        </w:rPr>
      </w:pPr>
    </w:p>
    <w:p w14:paraId="12964B81" w14:textId="77777777" w:rsidR="00161E55" w:rsidRDefault="00161E55" w:rsidP="008919FB">
      <w:pPr>
        <w:spacing w:line="276" w:lineRule="auto"/>
        <w:rPr>
          <w:color w:val="C9211E"/>
          <w:sz w:val="22"/>
          <w:szCs w:val="22"/>
        </w:rPr>
      </w:pPr>
    </w:p>
    <w:p w14:paraId="38892F12" w14:textId="77777777" w:rsidR="00161E55" w:rsidRDefault="00161E55" w:rsidP="008919FB">
      <w:pPr>
        <w:spacing w:line="276" w:lineRule="auto"/>
        <w:rPr>
          <w:color w:val="C9211E"/>
          <w:sz w:val="22"/>
          <w:szCs w:val="22"/>
        </w:rPr>
      </w:pPr>
    </w:p>
    <w:p w14:paraId="3D34D385" w14:textId="77777777" w:rsidR="008919FB" w:rsidRDefault="008919FB" w:rsidP="008919FB">
      <w:pPr>
        <w:spacing w:line="276" w:lineRule="auto"/>
        <w:rPr>
          <w:color w:val="C9211E"/>
          <w:sz w:val="22"/>
          <w:szCs w:val="22"/>
        </w:rPr>
      </w:pPr>
    </w:p>
    <w:p w14:paraId="7A7DF2FB" w14:textId="77777777" w:rsidR="00161E55" w:rsidRDefault="00161E55" w:rsidP="008919FB">
      <w:pPr>
        <w:spacing w:line="276" w:lineRule="auto"/>
        <w:rPr>
          <w:color w:val="C9211E"/>
          <w:sz w:val="22"/>
          <w:szCs w:val="22"/>
        </w:rPr>
      </w:pPr>
    </w:p>
    <w:p w14:paraId="09057CC1" w14:textId="77777777" w:rsidR="00161E55" w:rsidRPr="00161E55" w:rsidRDefault="00161E55" w:rsidP="00161E55">
      <w:pPr>
        <w:spacing w:line="200" w:lineRule="atLeast"/>
        <w:ind w:left="6240"/>
        <w:jc w:val="right"/>
        <w:rPr>
          <w:rFonts w:eastAsia="HG Mincho Light J"/>
          <w:color w:val="000000"/>
          <w:kern w:val="0"/>
          <w:sz w:val="20"/>
          <w:szCs w:val="20"/>
        </w:rPr>
      </w:pPr>
      <w:r w:rsidRPr="00161E55">
        <w:rPr>
          <w:rFonts w:eastAsia="HG Mincho Light J"/>
          <w:color w:val="000000"/>
          <w:kern w:val="0"/>
          <w:sz w:val="20"/>
          <w:szCs w:val="20"/>
        </w:rPr>
        <w:lastRenderedPageBreak/>
        <w:t xml:space="preserve">Załącznik nr 1 </w:t>
      </w:r>
    </w:p>
    <w:p w14:paraId="328FB867" w14:textId="77777777" w:rsidR="00161E55" w:rsidRPr="00161E55" w:rsidRDefault="00161E55" w:rsidP="00161E55">
      <w:pPr>
        <w:spacing w:line="200" w:lineRule="atLeast"/>
        <w:ind w:left="6240"/>
        <w:jc w:val="right"/>
        <w:rPr>
          <w:rFonts w:eastAsia="HG Mincho Light J"/>
          <w:color w:val="000000"/>
          <w:kern w:val="0"/>
          <w:sz w:val="20"/>
          <w:szCs w:val="20"/>
        </w:rPr>
      </w:pPr>
      <w:r w:rsidRPr="00161E55">
        <w:rPr>
          <w:rFonts w:eastAsia="HG Mincho Light J"/>
          <w:color w:val="000000"/>
          <w:kern w:val="0"/>
          <w:sz w:val="20"/>
          <w:szCs w:val="20"/>
        </w:rPr>
        <w:t>do Zarządzenia nr 91/2024</w:t>
      </w:r>
    </w:p>
    <w:p w14:paraId="4EA21B69" w14:textId="77777777" w:rsidR="00161E55" w:rsidRPr="00161E55" w:rsidRDefault="00161E55" w:rsidP="00161E55">
      <w:pPr>
        <w:spacing w:line="200" w:lineRule="atLeast"/>
        <w:ind w:left="6240"/>
        <w:jc w:val="right"/>
        <w:rPr>
          <w:rFonts w:eastAsia="HG Mincho Light J"/>
          <w:color w:val="000000"/>
          <w:kern w:val="0"/>
          <w:sz w:val="20"/>
          <w:szCs w:val="20"/>
        </w:rPr>
      </w:pPr>
      <w:r w:rsidRPr="00161E55">
        <w:rPr>
          <w:rFonts w:eastAsia="HG Mincho Light J"/>
          <w:color w:val="000000"/>
          <w:kern w:val="0"/>
          <w:sz w:val="20"/>
          <w:szCs w:val="20"/>
        </w:rPr>
        <w:t xml:space="preserve">Starosty Tureckiego </w:t>
      </w:r>
    </w:p>
    <w:p w14:paraId="3C027CBD" w14:textId="77777777" w:rsidR="00161E55" w:rsidRPr="00161E55" w:rsidRDefault="00161E55" w:rsidP="00161E55">
      <w:pPr>
        <w:spacing w:line="200" w:lineRule="atLeast"/>
        <w:ind w:left="6240"/>
        <w:jc w:val="right"/>
        <w:rPr>
          <w:rFonts w:eastAsia="HG Mincho Light J"/>
          <w:color w:val="000000"/>
          <w:kern w:val="0"/>
          <w:sz w:val="20"/>
          <w:szCs w:val="20"/>
        </w:rPr>
      </w:pPr>
      <w:r w:rsidRPr="00161E55">
        <w:rPr>
          <w:rFonts w:eastAsia="HG Mincho Light J"/>
          <w:color w:val="000000"/>
          <w:kern w:val="0"/>
          <w:sz w:val="20"/>
          <w:szCs w:val="20"/>
        </w:rPr>
        <w:t>z dnia 11.12.2024 r.</w:t>
      </w:r>
    </w:p>
    <w:p w14:paraId="46782039" w14:textId="77777777" w:rsidR="00161E55" w:rsidRPr="00161E55" w:rsidRDefault="00161E55" w:rsidP="00161E55">
      <w:pPr>
        <w:spacing w:line="360" w:lineRule="auto"/>
        <w:jc w:val="both"/>
        <w:rPr>
          <w:rFonts w:eastAsia="HG Mincho Light J"/>
          <w:color w:val="000000"/>
          <w:kern w:val="0"/>
          <w:szCs w:val="20"/>
        </w:rPr>
      </w:pPr>
    </w:p>
    <w:p w14:paraId="09790214" w14:textId="77777777" w:rsidR="00161E55" w:rsidRPr="00161E55" w:rsidRDefault="00161E55" w:rsidP="00161E55">
      <w:pPr>
        <w:spacing w:line="360" w:lineRule="auto"/>
        <w:jc w:val="both"/>
        <w:rPr>
          <w:rFonts w:eastAsia="HG Mincho Light J"/>
          <w:color w:val="000000"/>
          <w:kern w:val="0"/>
          <w:szCs w:val="20"/>
        </w:rPr>
      </w:pPr>
    </w:p>
    <w:p w14:paraId="025164CE" w14:textId="77777777" w:rsidR="00161E55" w:rsidRPr="00161E55" w:rsidRDefault="00161E55" w:rsidP="00161E55">
      <w:pPr>
        <w:spacing w:line="360" w:lineRule="auto"/>
        <w:jc w:val="center"/>
        <w:rPr>
          <w:rFonts w:eastAsia="HG Mincho Light J"/>
          <w:b/>
          <w:kern w:val="0"/>
          <w:sz w:val="28"/>
          <w:szCs w:val="28"/>
        </w:rPr>
      </w:pPr>
      <w:r w:rsidRPr="00161E55">
        <w:rPr>
          <w:rFonts w:eastAsia="HG Mincho Light J"/>
          <w:b/>
          <w:kern w:val="0"/>
          <w:sz w:val="28"/>
          <w:szCs w:val="28"/>
        </w:rPr>
        <w:t>Regulamin drugiego przetargu ustnego nieograniczonego</w:t>
      </w:r>
    </w:p>
    <w:p w14:paraId="0794D468" w14:textId="77777777" w:rsidR="00161E55" w:rsidRPr="00161E55" w:rsidRDefault="00161E55" w:rsidP="00161E55">
      <w:pPr>
        <w:spacing w:line="360" w:lineRule="auto"/>
        <w:jc w:val="both"/>
        <w:rPr>
          <w:rFonts w:eastAsia="HG Mincho Light J"/>
          <w:kern w:val="0"/>
          <w:szCs w:val="20"/>
        </w:rPr>
      </w:pPr>
    </w:p>
    <w:p w14:paraId="73A55BA5" w14:textId="77777777" w:rsidR="00161E55" w:rsidRPr="00161E55" w:rsidRDefault="00161E55" w:rsidP="00161E55">
      <w:pPr>
        <w:numPr>
          <w:ilvl w:val="0"/>
          <w:numId w:val="7"/>
        </w:numPr>
        <w:tabs>
          <w:tab w:val="left" w:pos="426"/>
        </w:tabs>
        <w:spacing w:line="360" w:lineRule="auto"/>
        <w:jc w:val="both"/>
        <w:rPr>
          <w:rFonts w:eastAsia="HG Mincho Light J"/>
          <w:kern w:val="0"/>
          <w:szCs w:val="20"/>
        </w:rPr>
      </w:pPr>
      <w:r w:rsidRPr="00161E55">
        <w:rPr>
          <w:rFonts w:eastAsia="HG Mincho Light J"/>
          <w:kern w:val="0"/>
          <w:szCs w:val="20"/>
        </w:rPr>
        <w:t xml:space="preserve">Przedmiotem drugiego przetargu jest sprzedaż nieruchomości, położonej w obrębie Władysławów, gm. Władysławów, składającej się z działki oznaczonej nr ewid. 460, o pow. 0,2728 ha, stanowiącej własność Skarbu Państwa, dla której w Sądzie Rejonowym w Turku prowadzona jest księga wieczysta KN1T/00054378/2. </w:t>
      </w:r>
    </w:p>
    <w:p w14:paraId="29B9ACD0" w14:textId="77777777" w:rsidR="00161E55" w:rsidRPr="00161E55" w:rsidRDefault="00161E55" w:rsidP="00161E55">
      <w:pPr>
        <w:numPr>
          <w:ilvl w:val="0"/>
          <w:numId w:val="7"/>
        </w:numPr>
        <w:tabs>
          <w:tab w:val="left" w:pos="426"/>
        </w:tabs>
        <w:spacing w:line="360" w:lineRule="auto"/>
        <w:jc w:val="both"/>
        <w:rPr>
          <w:rFonts w:eastAsia="HG Mincho Light J"/>
          <w:kern w:val="0"/>
          <w:szCs w:val="20"/>
        </w:rPr>
      </w:pPr>
      <w:r w:rsidRPr="00161E55">
        <w:rPr>
          <w:rFonts w:eastAsia="HG Mincho Light J"/>
          <w:kern w:val="0"/>
          <w:szCs w:val="20"/>
        </w:rPr>
        <w:t>Organizatorem przetargu jest Starosta Turecki.</w:t>
      </w:r>
    </w:p>
    <w:p w14:paraId="53277710" w14:textId="77777777" w:rsidR="00161E55" w:rsidRPr="00161E55" w:rsidRDefault="00161E55" w:rsidP="00161E55">
      <w:pPr>
        <w:numPr>
          <w:ilvl w:val="0"/>
          <w:numId w:val="7"/>
        </w:numPr>
        <w:tabs>
          <w:tab w:val="left" w:pos="426"/>
        </w:tabs>
        <w:spacing w:line="360" w:lineRule="auto"/>
        <w:jc w:val="both"/>
        <w:rPr>
          <w:rFonts w:eastAsia="HG Mincho Light J"/>
          <w:kern w:val="0"/>
          <w:szCs w:val="20"/>
        </w:rPr>
      </w:pPr>
      <w:r w:rsidRPr="00161E55">
        <w:rPr>
          <w:rFonts w:eastAsia="HG Mincho Light J"/>
          <w:kern w:val="0"/>
          <w:szCs w:val="20"/>
        </w:rPr>
        <w:t>Wyłonienie nabywcy nieruchomości nastąpi w drodze przetargu ustnego nieograniczonego.</w:t>
      </w:r>
    </w:p>
    <w:p w14:paraId="2C0F6FF0" w14:textId="77777777" w:rsidR="00161E55" w:rsidRPr="00161E55" w:rsidRDefault="00161E55" w:rsidP="00161E55">
      <w:pPr>
        <w:numPr>
          <w:ilvl w:val="0"/>
          <w:numId w:val="7"/>
        </w:numPr>
        <w:tabs>
          <w:tab w:val="left" w:pos="426"/>
        </w:tabs>
        <w:spacing w:line="360" w:lineRule="auto"/>
        <w:jc w:val="both"/>
        <w:rPr>
          <w:rFonts w:eastAsia="HG Mincho Light J" w:cs="Tahoma"/>
          <w:color w:val="000000"/>
          <w:kern w:val="0"/>
          <w:szCs w:val="20"/>
        </w:rPr>
      </w:pPr>
      <w:r w:rsidRPr="00161E55">
        <w:rPr>
          <w:rFonts w:eastAsia="HG Mincho Light J"/>
          <w:kern w:val="0"/>
          <w:szCs w:val="20"/>
        </w:rPr>
        <w:t>Cena wywoławcza za nieruchomość wynosi 85 000,00</w:t>
      </w:r>
      <w:r w:rsidRPr="00161E55">
        <w:rPr>
          <w:rFonts w:eastAsia="HG Mincho Light J" w:cs="Tahoma"/>
          <w:kern w:val="0"/>
          <w:szCs w:val="20"/>
        </w:rPr>
        <w:t xml:space="preserve"> zł (słownie: osiemdziesiąt pięć tysięcy </w:t>
      </w:r>
      <w:r w:rsidRPr="00161E55">
        <w:rPr>
          <w:rFonts w:eastAsia="HG Mincho Light J" w:cs="Tahoma"/>
          <w:color w:val="000000"/>
          <w:kern w:val="0"/>
          <w:szCs w:val="20"/>
        </w:rPr>
        <w:t>złotych).</w:t>
      </w:r>
    </w:p>
    <w:p w14:paraId="67461CD5" w14:textId="77777777" w:rsidR="00161E55" w:rsidRPr="00161E55" w:rsidRDefault="00161E55" w:rsidP="00161E55">
      <w:pPr>
        <w:numPr>
          <w:ilvl w:val="0"/>
          <w:numId w:val="7"/>
        </w:numPr>
        <w:tabs>
          <w:tab w:val="left" w:pos="426"/>
        </w:tabs>
        <w:spacing w:line="360" w:lineRule="auto"/>
        <w:jc w:val="both"/>
        <w:rPr>
          <w:rFonts w:eastAsia="HG Mincho Light J"/>
          <w:color w:val="000000"/>
          <w:kern w:val="0"/>
          <w:szCs w:val="20"/>
        </w:rPr>
      </w:pPr>
      <w:r w:rsidRPr="00161E55">
        <w:rPr>
          <w:rFonts w:eastAsia="HG Mincho Light J"/>
          <w:color w:val="000000"/>
          <w:kern w:val="0"/>
          <w:szCs w:val="20"/>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07CCFEA2" w14:textId="77777777" w:rsidR="00161E55" w:rsidRPr="00161E55" w:rsidRDefault="00161E55" w:rsidP="00161E55">
      <w:pPr>
        <w:numPr>
          <w:ilvl w:val="0"/>
          <w:numId w:val="7"/>
        </w:numPr>
        <w:tabs>
          <w:tab w:val="left" w:pos="426"/>
        </w:tabs>
        <w:spacing w:line="360" w:lineRule="auto"/>
        <w:jc w:val="both"/>
        <w:rPr>
          <w:rFonts w:eastAsia="HG Mincho Light J"/>
          <w:color w:val="000000"/>
          <w:kern w:val="0"/>
          <w:szCs w:val="20"/>
        </w:rPr>
      </w:pPr>
      <w:r w:rsidRPr="00161E55">
        <w:rPr>
          <w:rFonts w:eastAsia="HG Mincho Light J"/>
          <w:color w:val="000000"/>
          <w:kern w:val="0"/>
          <w:szCs w:val="20"/>
        </w:rPr>
        <w:t>Pełnomocnicy oraz przedstawiciele uczestników przetargu winni przedstawić dokument obejmujący ich umocowanie (oryginał bądź poświadczony notarialnie odpis). Małżonkowie przystępujący do przetargu w ramach wspólności małżeńskiej majątkowej biorą udział w przetargu osobiście lub za okazaniem pełnomocnictwa współmałżonka zawierającego zgodę na odpłatne nabycie nieruchomości.</w:t>
      </w:r>
    </w:p>
    <w:p w14:paraId="5E514BDD" w14:textId="77777777" w:rsidR="00161E55" w:rsidRPr="00161E55" w:rsidRDefault="00161E55" w:rsidP="00161E55">
      <w:pPr>
        <w:numPr>
          <w:ilvl w:val="0"/>
          <w:numId w:val="7"/>
        </w:numPr>
        <w:tabs>
          <w:tab w:val="left" w:pos="426"/>
        </w:tabs>
        <w:spacing w:line="360" w:lineRule="auto"/>
        <w:jc w:val="both"/>
        <w:rPr>
          <w:rFonts w:eastAsia="HG Mincho Light J"/>
          <w:color w:val="000000"/>
          <w:kern w:val="0"/>
          <w:szCs w:val="20"/>
        </w:rPr>
      </w:pPr>
      <w:r w:rsidRPr="00161E55">
        <w:rPr>
          <w:rFonts w:eastAsia="HG Mincho Light J"/>
          <w:color w:val="000000"/>
          <w:kern w:val="0"/>
          <w:szCs w:val="20"/>
        </w:rPr>
        <w:t>Do przetargu zostaną dopuszczone osoby, które do dnia i godziny określonej w ogłoszeniu, tj. do dnia 09.01.2025 r. wniosą wadium. Za datę wniesienia wadium uważa się datę uznania rachunku bankowego Starostwa Powiatowego w Turku.</w:t>
      </w:r>
    </w:p>
    <w:p w14:paraId="6FD85445" w14:textId="77777777" w:rsidR="00161E55" w:rsidRPr="00161E55" w:rsidRDefault="00161E55" w:rsidP="00161E55">
      <w:pPr>
        <w:numPr>
          <w:ilvl w:val="0"/>
          <w:numId w:val="7"/>
        </w:numPr>
        <w:tabs>
          <w:tab w:val="left" w:pos="426"/>
        </w:tabs>
        <w:spacing w:line="360" w:lineRule="auto"/>
        <w:jc w:val="both"/>
        <w:rPr>
          <w:rFonts w:eastAsia="HG Mincho Light J"/>
          <w:color w:val="000000"/>
          <w:kern w:val="0"/>
        </w:rPr>
      </w:pPr>
      <w:r w:rsidRPr="00161E55">
        <w:rPr>
          <w:rFonts w:eastAsia="HG Mincho Light J"/>
          <w:color w:val="000000"/>
          <w:kern w:val="0"/>
        </w:rPr>
        <w:t xml:space="preserve">Wadium wynosi </w:t>
      </w:r>
      <w:r w:rsidRPr="00161E55">
        <w:rPr>
          <w:rFonts w:eastAsia="HG Mincho Light J" w:cs="Tahoma"/>
          <w:color w:val="000000"/>
          <w:kern w:val="0"/>
        </w:rPr>
        <w:t xml:space="preserve">5 000,00 zł (słownie: pięć tysięcy złotych) </w:t>
      </w:r>
      <w:r w:rsidRPr="00161E55">
        <w:rPr>
          <w:rFonts w:eastAsia="HG Mincho Light J"/>
          <w:color w:val="000000"/>
          <w:kern w:val="0"/>
        </w:rPr>
        <w:t xml:space="preserve">i należy je wnosić </w:t>
      </w:r>
      <w:r w:rsidRPr="00161E55">
        <w:rPr>
          <w:rFonts w:eastAsia="HG Mincho Light J"/>
          <w:kern w:val="0"/>
        </w:rPr>
        <w:t xml:space="preserve">na rachunek bankowy Starostwa Powiatowego w Turku, </w:t>
      </w:r>
      <w:r w:rsidRPr="00161E55">
        <w:t>ul. Kaliska 59, 62 – 700 Turek; Santander Bank Polska S.A. z siedzibą w Warszawie</w:t>
      </w:r>
      <w:r w:rsidRPr="00161E55">
        <w:rPr>
          <w:rFonts w:eastAsia="HG Mincho Light J"/>
          <w:kern w:val="0"/>
        </w:rPr>
        <w:t xml:space="preserve">, nr konta: </w:t>
      </w:r>
      <w:r w:rsidRPr="00161E55">
        <w:rPr>
          <w:b/>
          <w:bCs/>
        </w:rPr>
        <w:t>4</w:t>
      </w:r>
      <w:r w:rsidRPr="00161E55">
        <w:rPr>
          <w:rFonts w:eastAsia="HG Mincho Light J"/>
          <w:b/>
          <w:bCs/>
          <w:kern w:val="0"/>
        </w:rPr>
        <w:t xml:space="preserve">1 </w:t>
      </w:r>
      <w:r w:rsidRPr="00161E55">
        <w:rPr>
          <w:b/>
          <w:bCs/>
        </w:rPr>
        <w:t>109</w:t>
      </w:r>
      <w:r w:rsidRPr="00161E55">
        <w:rPr>
          <w:rFonts w:eastAsia="HG Mincho Light J"/>
          <w:b/>
          <w:bCs/>
          <w:kern w:val="0"/>
        </w:rPr>
        <w:t xml:space="preserve">0 </w:t>
      </w:r>
      <w:r w:rsidRPr="00161E55">
        <w:rPr>
          <w:b/>
          <w:bCs/>
        </w:rPr>
        <w:t>1229</w:t>
      </w:r>
      <w:r w:rsidRPr="00161E55">
        <w:rPr>
          <w:rFonts w:eastAsia="HG Mincho Light J"/>
          <w:b/>
          <w:bCs/>
          <w:kern w:val="0"/>
        </w:rPr>
        <w:t xml:space="preserve"> </w:t>
      </w:r>
      <w:r w:rsidRPr="00161E55">
        <w:rPr>
          <w:b/>
          <w:bCs/>
        </w:rPr>
        <w:t>0</w:t>
      </w:r>
      <w:r w:rsidRPr="00161E55">
        <w:rPr>
          <w:rFonts w:eastAsia="HG Mincho Light J"/>
          <w:b/>
          <w:bCs/>
          <w:kern w:val="0"/>
        </w:rPr>
        <w:t>000 0001 4918 4766</w:t>
      </w:r>
      <w:r w:rsidRPr="00161E55">
        <w:rPr>
          <w:rFonts w:eastAsia="HG Mincho Light J"/>
          <w:color w:val="000000"/>
          <w:kern w:val="0"/>
        </w:rPr>
        <w:t>.</w:t>
      </w:r>
    </w:p>
    <w:p w14:paraId="5925C5FD" w14:textId="77777777" w:rsidR="00161E55" w:rsidRPr="00161E55" w:rsidRDefault="00161E55" w:rsidP="00161E55">
      <w:pPr>
        <w:widowControl/>
        <w:numPr>
          <w:ilvl w:val="0"/>
          <w:numId w:val="7"/>
        </w:numPr>
        <w:suppressAutoHyphens w:val="0"/>
        <w:spacing w:line="360" w:lineRule="auto"/>
        <w:jc w:val="both"/>
        <w:rPr>
          <w:rFonts w:eastAsia="Times New Roman"/>
        </w:rPr>
      </w:pPr>
      <w:r w:rsidRPr="00161E55">
        <w:rPr>
          <w:rFonts w:eastAsia="Times New Roman"/>
        </w:rPr>
        <w:t>Wniesienie wadium jest równoznaczne z zapoznaniem się przez oferenta z regulaminem przetargu, warunkami przetargu, stanem faktycznym i prawnym nieruchomości będącej przedmiotem przetargu oraz ich akceptacją.</w:t>
      </w:r>
    </w:p>
    <w:p w14:paraId="19295C8B" w14:textId="77777777" w:rsidR="00161E55" w:rsidRPr="00161E55" w:rsidRDefault="00161E55" w:rsidP="00161E55">
      <w:pPr>
        <w:numPr>
          <w:ilvl w:val="0"/>
          <w:numId w:val="7"/>
        </w:numPr>
        <w:tabs>
          <w:tab w:val="left" w:pos="283"/>
        </w:tabs>
        <w:spacing w:line="360" w:lineRule="auto"/>
        <w:jc w:val="both"/>
        <w:rPr>
          <w:rFonts w:eastAsia="HG Mincho Light J"/>
          <w:color w:val="000000"/>
          <w:kern w:val="0"/>
        </w:rPr>
      </w:pPr>
      <w:r w:rsidRPr="00161E55">
        <w:rPr>
          <w:rFonts w:eastAsia="HG Mincho Light J"/>
          <w:color w:val="000000"/>
          <w:kern w:val="0"/>
        </w:rPr>
        <w:t>Przetarg odbędzie się dnia 14 stycznia 2025</w:t>
      </w:r>
      <w:r w:rsidRPr="00161E55">
        <w:rPr>
          <w:rFonts w:eastAsia="HG Mincho Light J" w:cs="Tahoma"/>
          <w:color w:val="000000"/>
          <w:kern w:val="0"/>
        </w:rPr>
        <w:t xml:space="preserve"> r.</w:t>
      </w:r>
      <w:r w:rsidRPr="00161E55">
        <w:rPr>
          <w:rFonts w:eastAsia="HG Mincho Light J"/>
          <w:color w:val="000000"/>
          <w:kern w:val="0"/>
        </w:rPr>
        <w:t xml:space="preserve"> w siedzibie Starostwa Powiatowego w </w:t>
      </w:r>
      <w:r w:rsidRPr="00161E55">
        <w:rPr>
          <w:rFonts w:eastAsia="HG Mincho Light J"/>
          <w:color w:val="000000"/>
          <w:kern w:val="0"/>
        </w:rPr>
        <w:lastRenderedPageBreak/>
        <w:t>Turku przy ul. Kaliskiej 59, w auli im. Solidarności. Rozpoczęcie przetargu nastąpi o godzinie 9.00.</w:t>
      </w:r>
    </w:p>
    <w:p w14:paraId="62D00DF8" w14:textId="77777777" w:rsidR="00161E55" w:rsidRPr="00161E55" w:rsidRDefault="00161E55" w:rsidP="00161E55">
      <w:pPr>
        <w:numPr>
          <w:ilvl w:val="0"/>
          <w:numId w:val="7"/>
        </w:numPr>
        <w:tabs>
          <w:tab w:val="left" w:pos="283"/>
        </w:tabs>
        <w:spacing w:line="360" w:lineRule="auto"/>
        <w:jc w:val="both"/>
        <w:rPr>
          <w:rFonts w:eastAsia="HG Mincho Light J"/>
          <w:color w:val="000000"/>
          <w:kern w:val="0"/>
          <w:szCs w:val="20"/>
        </w:rPr>
      </w:pPr>
      <w:r w:rsidRPr="00161E55">
        <w:rPr>
          <w:rFonts w:eastAsia="HG Mincho Light J"/>
          <w:color w:val="000000"/>
          <w:kern w:val="0"/>
          <w:szCs w:val="20"/>
        </w:rPr>
        <w:t>Czynności faktyczne związane z przeprowadzeniem przetargu przeprowadza Komisja Przetargowa, powołana uchwałą, do której niniejszy regulamin jest załącznikiem. Komisja sprawuje także nadzór nad prawidłowym przebiegiem przetargu.</w:t>
      </w:r>
    </w:p>
    <w:p w14:paraId="62B4DC40" w14:textId="77777777" w:rsidR="00161E55" w:rsidRPr="00161E55" w:rsidRDefault="00161E55" w:rsidP="00161E55">
      <w:pPr>
        <w:numPr>
          <w:ilvl w:val="0"/>
          <w:numId w:val="7"/>
        </w:numPr>
        <w:tabs>
          <w:tab w:val="left" w:pos="283"/>
        </w:tabs>
        <w:spacing w:line="360" w:lineRule="auto"/>
        <w:jc w:val="both"/>
        <w:rPr>
          <w:rFonts w:eastAsia="HG Mincho Light J"/>
          <w:color w:val="000000"/>
          <w:kern w:val="0"/>
          <w:szCs w:val="20"/>
        </w:rPr>
      </w:pPr>
      <w:r w:rsidRPr="00161E55">
        <w:rPr>
          <w:rFonts w:eastAsia="HG Mincho Light J"/>
          <w:color w:val="000000"/>
          <w:kern w:val="0"/>
          <w:szCs w:val="20"/>
        </w:rPr>
        <w:t>Przed otwarciem drugiego przetargu Komisja Przetargowa sprawdza dane uczestników przetargu, umocowanie pełnomocników oraz stwierdza wniesienie wadium przez uczestników przetargu.</w:t>
      </w:r>
    </w:p>
    <w:p w14:paraId="4F727870" w14:textId="77777777" w:rsidR="00161E55" w:rsidRPr="00161E55" w:rsidRDefault="00161E55" w:rsidP="00161E55">
      <w:pPr>
        <w:numPr>
          <w:ilvl w:val="0"/>
          <w:numId w:val="7"/>
        </w:numPr>
        <w:tabs>
          <w:tab w:val="left" w:pos="283"/>
        </w:tabs>
        <w:spacing w:line="360" w:lineRule="auto"/>
        <w:jc w:val="both"/>
        <w:rPr>
          <w:rFonts w:eastAsia="HG Mincho Light J"/>
          <w:color w:val="000000"/>
          <w:kern w:val="0"/>
          <w:szCs w:val="20"/>
        </w:rPr>
      </w:pPr>
      <w:r w:rsidRPr="00161E55">
        <w:rPr>
          <w:rFonts w:eastAsia="HG Mincho Light J"/>
          <w:color w:val="000000"/>
          <w:kern w:val="0"/>
          <w:szCs w:val="20"/>
        </w:rPr>
        <w:t>Po czynnościach, o których mowa w pkt 12, Komisja sporządza listę uczestników przetargu i przyporządkowuje im numery, którymi będą się posługiwać w trakcie licytacji.</w:t>
      </w:r>
    </w:p>
    <w:p w14:paraId="75833DD2"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color w:val="000000"/>
          <w:kern w:val="0"/>
          <w:szCs w:val="20"/>
        </w:rPr>
        <w:t>Przetarg rozpoczyna się z chwilą wywołania. Uczestnicy zgłaszają ustnie kolejne postąpienia do chwili, gdy mimo trzykrotnego wywołania nie ma dalszych postąpień. O wysokości postąpienia decydują uczestnicy przetargu, z tym że p</w:t>
      </w:r>
      <w:r w:rsidRPr="00161E55">
        <w:rPr>
          <w:rFonts w:eastAsia="HG Mincho Light J"/>
          <w:kern w:val="0"/>
          <w:szCs w:val="20"/>
        </w:rPr>
        <w:t>ostąpienie nie może wynosić mniej niż 1% ceny wywoławczej, z zaokrągleniem w górę do pełnych dziesiątek złotych, tj. 850,00 zł.</w:t>
      </w:r>
    </w:p>
    <w:p w14:paraId="46E79906"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Przetarg jest ważny bez względu na liczbę uczestników, jeżeli przynajmniej jeden uczestnik zaoferował co najmniej jedno postąpienie powyżej ceny wywoławczej.</w:t>
      </w:r>
    </w:p>
    <w:p w14:paraId="3DE65F36"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Cena zaoferowana przez uczestnika przetargu przestaje wiązać, gdy inny uczestnik zaoferuje cenę wyższą.</w:t>
      </w:r>
    </w:p>
    <w:p w14:paraId="49DF60E6"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Po ustaniu zgłaszania postąpień przewodniczący Komisji Przetargowej wywołuje trzykrotnie ostatnią, najwyższą cenę, po czym zamyka przetarg, a następnie ogłasza wynik przetargu i podaje imię i nazwisko albo nazwę lub firmę osoby, która przetarg wygrała.</w:t>
      </w:r>
    </w:p>
    <w:p w14:paraId="19953FEF"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Przetarg uważa się za zakończony wynikiem negatywnym, jeżeli nikt nie przystąpił do przetargu lub żaden z uczestników nie zaoferował postąpienia ponad cenę wywoławczą.</w:t>
      </w:r>
    </w:p>
    <w:p w14:paraId="0DC26847"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Na czynności Komisji Przetargowej uczestnikom przetargu przysługuje skarga wnoszona w terminie 7 dni od ogłoszenia wyniku przetargu do Wojewody Wielkopolskiego, za pośrednictwem Starosty Tureckiego.</w:t>
      </w:r>
    </w:p>
    <w:p w14:paraId="762724F6"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W przypadku wniesienia skargi wstrzymuje się czynności związane z zawarciem umowy.</w:t>
      </w:r>
    </w:p>
    <w:p w14:paraId="56C1E1E9"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Wojewoda Wielkopolski rozpatruje skargę w terminie 7 dni od jej otrzymania. Wojewoda może uznać skargę za uzasadnioną i nakazać powtórzyć niektóre czynności, albo unieważnić przetarg, albo uznać skargę za bezzasadną.</w:t>
      </w:r>
    </w:p>
    <w:p w14:paraId="67047AE3"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Po rozpatrzeniu skargi, Wojewoda Wielkopolski zawiadamia skarżącego, a Starosta Turecki wywiesza niezwłocznie, na okres 7 dni, w swojej siedzibie, informację o sposobie rozstrzygnięcia skargi oraz zamieszcza tę informację w Biuletynie Informacji Publicznej Starostwa Powiatowego w Turku.</w:t>
      </w:r>
    </w:p>
    <w:p w14:paraId="31EB4F1A"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lastRenderedPageBreak/>
        <w:t xml:space="preserve">W przypadku niezaskarżenia w wyznaczonym terminie czynności związanych z przeprowadzeniem przetargu albo w razie uznania skargi za niezasadną, Starosta Turecki niezwłocznie podaje do publicznej wiadomości, wywieszając w siedzibie Starostwa Powiatowego w Turku, na okres 7 dni oraz zamieszczając w Biuletynie Informacji Publicznej Starostwa Powiatowego w Turku, informację o wyniku przetargu, która zawierać będzie: </w:t>
      </w:r>
    </w:p>
    <w:p w14:paraId="2B465CDB" w14:textId="77777777" w:rsidR="00161E55" w:rsidRPr="00161E55" w:rsidRDefault="00161E55" w:rsidP="00161E55">
      <w:pPr>
        <w:numPr>
          <w:ilvl w:val="1"/>
          <w:numId w:val="9"/>
        </w:numPr>
        <w:tabs>
          <w:tab w:val="left" w:pos="1250"/>
        </w:tabs>
        <w:spacing w:line="360" w:lineRule="auto"/>
        <w:jc w:val="both"/>
        <w:rPr>
          <w:rFonts w:eastAsia="HG Mincho Light J"/>
          <w:kern w:val="0"/>
          <w:szCs w:val="20"/>
        </w:rPr>
      </w:pPr>
      <w:r w:rsidRPr="00161E55">
        <w:rPr>
          <w:rFonts w:eastAsia="HG Mincho Light J"/>
          <w:kern w:val="0"/>
          <w:szCs w:val="20"/>
        </w:rPr>
        <w:t xml:space="preserve">datę i miejsce oraz rodzaj przeprowadzonego przetargu, </w:t>
      </w:r>
    </w:p>
    <w:p w14:paraId="4565112E" w14:textId="77777777" w:rsidR="00161E55" w:rsidRPr="00161E55" w:rsidRDefault="00161E55" w:rsidP="00161E55">
      <w:pPr>
        <w:numPr>
          <w:ilvl w:val="1"/>
          <w:numId w:val="9"/>
        </w:numPr>
        <w:tabs>
          <w:tab w:val="left" w:pos="1250"/>
        </w:tabs>
        <w:spacing w:line="360" w:lineRule="auto"/>
        <w:jc w:val="both"/>
        <w:rPr>
          <w:rFonts w:eastAsia="HG Mincho Light J"/>
          <w:kern w:val="0"/>
          <w:szCs w:val="20"/>
        </w:rPr>
      </w:pPr>
      <w:r w:rsidRPr="00161E55">
        <w:rPr>
          <w:rFonts w:eastAsia="HG Mincho Light J"/>
          <w:kern w:val="0"/>
          <w:szCs w:val="20"/>
        </w:rPr>
        <w:t>oznaczenie nieruchomości będącej przedmiotem przetargu według ewidencji gruntów i księgi wieczystej,</w:t>
      </w:r>
    </w:p>
    <w:p w14:paraId="5150E076" w14:textId="77777777" w:rsidR="00161E55" w:rsidRPr="00161E55" w:rsidRDefault="00161E55" w:rsidP="00161E55">
      <w:pPr>
        <w:numPr>
          <w:ilvl w:val="1"/>
          <w:numId w:val="9"/>
        </w:numPr>
        <w:tabs>
          <w:tab w:val="left" w:pos="1250"/>
        </w:tabs>
        <w:spacing w:line="360" w:lineRule="auto"/>
        <w:jc w:val="both"/>
        <w:rPr>
          <w:rFonts w:eastAsia="HG Mincho Light J"/>
          <w:kern w:val="0"/>
          <w:szCs w:val="20"/>
        </w:rPr>
      </w:pPr>
      <w:r w:rsidRPr="00161E55">
        <w:rPr>
          <w:rFonts w:eastAsia="HG Mincho Light J"/>
          <w:kern w:val="0"/>
          <w:szCs w:val="20"/>
        </w:rPr>
        <w:t xml:space="preserve">liczbę osób dopuszczonych oraz osób niedopuszczonych do uczestniczenia w przetargu, </w:t>
      </w:r>
    </w:p>
    <w:p w14:paraId="26BFE509" w14:textId="77777777" w:rsidR="00161E55" w:rsidRPr="00161E55" w:rsidRDefault="00161E55" w:rsidP="00161E55">
      <w:pPr>
        <w:numPr>
          <w:ilvl w:val="1"/>
          <w:numId w:val="9"/>
        </w:numPr>
        <w:tabs>
          <w:tab w:val="left" w:pos="1250"/>
        </w:tabs>
        <w:spacing w:line="360" w:lineRule="auto"/>
        <w:jc w:val="both"/>
        <w:rPr>
          <w:rFonts w:eastAsia="HG Mincho Light J"/>
          <w:kern w:val="0"/>
          <w:szCs w:val="20"/>
        </w:rPr>
      </w:pPr>
      <w:r w:rsidRPr="00161E55">
        <w:rPr>
          <w:rFonts w:eastAsia="HG Mincho Light J"/>
          <w:kern w:val="0"/>
          <w:szCs w:val="20"/>
        </w:rPr>
        <w:t>cenę wywoławczą za nieruchomość oraz najwyższą cenę osiągniętą w przetargu,</w:t>
      </w:r>
    </w:p>
    <w:p w14:paraId="2AC25FC4" w14:textId="77777777" w:rsidR="00161E55" w:rsidRPr="00161E55" w:rsidRDefault="00161E55" w:rsidP="00161E55">
      <w:pPr>
        <w:numPr>
          <w:ilvl w:val="1"/>
          <w:numId w:val="9"/>
        </w:numPr>
        <w:tabs>
          <w:tab w:val="left" w:pos="1250"/>
        </w:tabs>
        <w:spacing w:line="360" w:lineRule="auto"/>
        <w:jc w:val="both"/>
        <w:rPr>
          <w:rFonts w:eastAsia="HG Mincho Light J"/>
          <w:kern w:val="0"/>
          <w:szCs w:val="20"/>
        </w:rPr>
      </w:pPr>
      <w:r w:rsidRPr="00161E55">
        <w:rPr>
          <w:rFonts w:eastAsia="HG Mincho Light J"/>
          <w:kern w:val="0"/>
          <w:szCs w:val="20"/>
        </w:rPr>
        <w:t xml:space="preserve">imię, nazwisko albo nazwę lub firmę osoby ustalonej jako nabywca nieruchomości. </w:t>
      </w:r>
    </w:p>
    <w:p w14:paraId="7DE09F57"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Wadium wniesione w pieniądzu przez uczestnika przetargu, który wygrał przetarg, zalicza się na poczet ceny nabycia.</w:t>
      </w:r>
    </w:p>
    <w:p w14:paraId="2D4DD534"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 xml:space="preserve">Organizator przetargu zawiadomi osobę ustaloną jako nabywca nieruchomości o miejscu i terminie zawarcia umowy sprzedaży najpóźniej w terminie 21 dni od dnia rozstrzygnięcia przetargu. Wyznaczony termin nie może być krótszy niż 7 dni od dnia doręczenia zawiadomienia. </w:t>
      </w:r>
    </w:p>
    <w:p w14:paraId="1DF8E477"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 xml:space="preserve">Ustaloną w drodze przetargu cenę za nieruchomość nabywca zobowiązany jest wpłacić </w:t>
      </w:r>
      <w:r w:rsidRPr="00161E55">
        <w:rPr>
          <w:rFonts w:eastAsia="HG Mincho Light J"/>
          <w:kern w:val="0"/>
        </w:rPr>
        <w:t xml:space="preserve">na rachunek bankowy Starostwa Powiatowego w Turku, </w:t>
      </w:r>
      <w:r w:rsidRPr="00161E55">
        <w:t>ul. Kaliska 59, 62 – 700 Turek; Santander Bank Polska S.A. z siedzibą w Warszawie</w:t>
      </w:r>
      <w:r w:rsidRPr="00161E55">
        <w:rPr>
          <w:rFonts w:eastAsia="HG Mincho Light J"/>
          <w:kern w:val="0"/>
        </w:rPr>
        <w:t xml:space="preserve">, nr konta: </w:t>
      </w:r>
      <w:r w:rsidRPr="00161E55">
        <w:rPr>
          <w:b/>
          <w:bCs/>
        </w:rPr>
        <w:t>14</w:t>
      </w:r>
      <w:r w:rsidRPr="00161E55">
        <w:rPr>
          <w:rFonts w:eastAsia="HG Mincho Light J"/>
          <w:b/>
          <w:bCs/>
          <w:kern w:val="0"/>
        </w:rPr>
        <w:t xml:space="preserve"> </w:t>
      </w:r>
      <w:r w:rsidRPr="00161E55">
        <w:rPr>
          <w:b/>
          <w:bCs/>
        </w:rPr>
        <w:t>109</w:t>
      </w:r>
      <w:r w:rsidRPr="00161E55">
        <w:rPr>
          <w:rFonts w:eastAsia="HG Mincho Light J"/>
          <w:b/>
          <w:bCs/>
          <w:kern w:val="0"/>
        </w:rPr>
        <w:t xml:space="preserve">0 </w:t>
      </w:r>
      <w:r w:rsidRPr="00161E55">
        <w:rPr>
          <w:b/>
          <w:bCs/>
        </w:rPr>
        <w:t>1229</w:t>
      </w:r>
      <w:r w:rsidRPr="00161E55">
        <w:rPr>
          <w:rFonts w:eastAsia="HG Mincho Light J"/>
          <w:b/>
          <w:bCs/>
          <w:kern w:val="0"/>
        </w:rPr>
        <w:t xml:space="preserve"> </w:t>
      </w:r>
      <w:r w:rsidRPr="00161E55">
        <w:rPr>
          <w:b/>
          <w:bCs/>
        </w:rPr>
        <w:t>0</w:t>
      </w:r>
      <w:r w:rsidRPr="00161E55">
        <w:rPr>
          <w:rFonts w:eastAsia="HG Mincho Light J"/>
          <w:b/>
          <w:bCs/>
          <w:kern w:val="0"/>
        </w:rPr>
        <w:t>000 0001 4918 4767</w:t>
      </w:r>
      <w:r w:rsidRPr="00161E55">
        <w:rPr>
          <w:rFonts w:eastAsia="HG Mincho Light J"/>
          <w:kern w:val="0"/>
          <w:szCs w:val="20"/>
        </w:rPr>
        <w:t>; koszty aktu notarialnego oraz wpisu do księgi wieczystej pokrywa nabywca nieruchomości.</w:t>
      </w:r>
    </w:p>
    <w:p w14:paraId="70616206"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W przypadku nieusprawiedliwionego niestawiennictwa osoby ustalonej jako nabywca nieruchomości w miejscu i terminie wyznaczonych w myśl pkt 25, Starosta Turecki może odstąpić od zawarcia umowy, a wpłacone wadium nie podlega zwrotowi. Nie wyłącza to odpowiedzialności tej osoby na zasadach ogólnych przewidzianych w Kodeksie cywilnym.</w:t>
      </w:r>
    </w:p>
    <w:p w14:paraId="62FA743E"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 xml:space="preserve">Z zastrzeżeniem pkt 24 i 27, wadium zwraca się nie później niż przed upływem 3 dni od dnia, odpowiednio: </w:t>
      </w:r>
    </w:p>
    <w:p w14:paraId="3D4A564D" w14:textId="77777777" w:rsidR="00161E55" w:rsidRPr="00161E55" w:rsidRDefault="00161E55" w:rsidP="00161E55">
      <w:pPr>
        <w:numPr>
          <w:ilvl w:val="1"/>
          <w:numId w:val="8"/>
        </w:numPr>
        <w:tabs>
          <w:tab w:val="left" w:pos="1250"/>
        </w:tabs>
        <w:spacing w:line="360" w:lineRule="auto"/>
        <w:jc w:val="both"/>
        <w:rPr>
          <w:rFonts w:eastAsia="HG Mincho Light J"/>
          <w:kern w:val="0"/>
          <w:szCs w:val="20"/>
        </w:rPr>
      </w:pPr>
      <w:r w:rsidRPr="00161E55">
        <w:rPr>
          <w:rFonts w:eastAsia="HG Mincho Light J"/>
          <w:kern w:val="0"/>
          <w:szCs w:val="20"/>
        </w:rPr>
        <w:t>odwołania przetargu</w:t>
      </w:r>
    </w:p>
    <w:p w14:paraId="67DD9166" w14:textId="77777777" w:rsidR="00161E55" w:rsidRPr="00161E55" w:rsidRDefault="00161E55" w:rsidP="00161E55">
      <w:pPr>
        <w:numPr>
          <w:ilvl w:val="1"/>
          <w:numId w:val="8"/>
        </w:numPr>
        <w:tabs>
          <w:tab w:val="left" w:pos="1250"/>
        </w:tabs>
        <w:spacing w:line="360" w:lineRule="auto"/>
        <w:jc w:val="both"/>
        <w:rPr>
          <w:rFonts w:eastAsia="HG Mincho Light J"/>
          <w:kern w:val="0"/>
          <w:szCs w:val="20"/>
        </w:rPr>
      </w:pPr>
      <w:r w:rsidRPr="00161E55">
        <w:rPr>
          <w:rFonts w:eastAsia="HG Mincho Light J"/>
          <w:kern w:val="0"/>
          <w:szCs w:val="20"/>
        </w:rPr>
        <w:t>zamknięcia przetargu</w:t>
      </w:r>
    </w:p>
    <w:p w14:paraId="3A1FF68F" w14:textId="77777777" w:rsidR="00161E55" w:rsidRPr="00161E55" w:rsidRDefault="00161E55" w:rsidP="00161E55">
      <w:pPr>
        <w:numPr>
          <w:ilvl w:val="1"/>
          <w:numId w:val="8"/>
        </w:numPr>
        <w:tabs>
          <w:tab w:val="left" w:pos="1250"/>
        </w:tabs>
        <w:spacing w:line="360" w:lineRule="auto"/>
        <w:jc w:val="both"/>
        <w:rPr>
          <w:rFonts w:eastAsia="HG Mincho Light J"/>
          <w:kern w:val="0"/>
          <w:szCs w:val="20"/>
        </w:rPr>
      </w:pPr>
      <w:r w:rsidRPr="00161E55">
        <w:rPr>
          <w:rFonts w:eastAsia="HG Mincho Light J"/>
          <w:kern w:val="0"/>
          <w:szCs w:val="20"/>
        </w:rPr>
        <w:t>unieważnienia przetargu</w:t>
      </w:r>
    </w:p>
    <w:p w14:paraId="77429321" w14:textId="77777777" w:rsidR="00161E55" w:rsidRPr="00161E55" w:rsidRDefault="00161E55" w:rsidP="00161E55">
      <w:pPr>
        <w:numPr>
          <w:ilvl w:val="1"/>
          <w:numId w:val="8"/>
        </w:numPr>
        <w:tabs>
          <w:tab w:val="left" w:pos="1250"/>
        </w:tabs>
        <w:spacing w:line="360" w:lineRule="auto"/>
        <w:jc w:val="both"/>
        <w:rPr>
          <w:rFonts w:eastAsia="HG Mincho Light J"/>
          <w:kern w:val="0"/>
          <w:szCs w:val="20"/>
        </w:rPr>
      </w:pPr>
      <w:r w:rsidRPr="00161E55">
        <w:rPr>
          <w:rFonts w:eastAsia="HG Mincho Light J"/>
          <w:kern w:val="0"/>
          <w:szCs w:val="20"/>
        </w:rPr>
        <w:t>zakończenia przetargu wynikiem negatywnym.</w:t>
      </w:r>
    </w:p>
    <w:p w14:paraId="50134842"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lastRenderedPageBreak/>
        <w:t>Protokół z przeprowadzonego przetargu stanowi podstawę do zawarcia umowy sprzedaży.</w:t>
      </w:r>
    </w:p>
    <w:p w14:paraId="0EC7DBC7"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Protokół z przeprowadzonego pierwszego przetargu sporządza się w trzech jednobrzmiących egzemplarzach, z których jeden otrzymuje Starosta Turecki, jeden osoba ustalona jako nabywca nieruchomości oraz jeden przeznaczony jest dla celów notarialnych.</w:t>
      </w:r>
    </w:p>
    <w:p w14:paraId="244725EE"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 xml:space="preserve">Protokół z przeprowadzonego pierwszego przetargu podpisują przewodniczący i członkowie komisji przetargowej oraz osoba wyłoniona w przetargu jako nabywca nieruchomości. </w:t>
      </w:r>
    </w:p>
    <w:p w14:paraId="5886DD9F"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Nabywcę obciążają ewentualne koszty okazania granic nieruchomości będącej przedmiotem przetargu.</w:t>
      </w:r>
    </w:p>
    <w:p w14:paraId="48F10583"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Starosta Turecki zastrzega sobie prawo odwołania przetargu z ważnych powodów.</w:t>
      </w:r>
    </w:p>
    <w:p w14:paraId="616D49E1" w14:textId="77777777" w:rsidR="00161E55" w:rsidRPr="00161E55" w:rsidRDefault="00161E55" w:rsidP="00161E55">
      <w:pPr>
        <w:numPr>
          <w:ilvl w:val="0"/>
          <w:numId w:val="7"/>
        </w:numPr>
        <w:tabs>
          <w:tab w:val="left" w:pos="283"/>
        </w:tabs>
        <w:spacing w:line="360" w:lineRule="auto"/>
        <w:jc w:val="both"/>
        <w:rPr>
          <w:rFonts w:eastAsia="HG Mincho Light J"/>
          <w:kern w:val="0"/>
          <w:szCs w:val="20"/>
        </w:rPr>
      </w:pPr>
      <w:r w:rsidRPr="00161E55">
        <w:rPr>
          <w:rFonts w:eastAsia="HG Mincho Light J"/>
          <w:kern w:val="0"/>
          <w:szCs w:val="20"/>
        </w:rPr>
        <w:t>Regulamin niniejszy jest jawny.</w:t>
      </w:r>
    </w:p>
    <w:p w14:paraId="031092DA" w14:textId="48C4B4E1" w:rsidR="008919FB" w:rsidRDefault="00161E55" w:rsidP="00DC0AA4">
      <w:pPr>
        <w:tabs>
          <w:tab w:val="left" w:pos="720"/>
          <w:tab w:val="left" w:pos="990"/>
        </w:tabs>
        <w:jc w:val="both"/>
        <w:rPr>
          <w:rFonts w:cs="Tahoma"/>
        </w:rPr>
      </w:pPr>
      <w:r>
        <w:rPr>
          <w:rFonts w:cs="Tahoma"/>
        </w:rPr>
        <w:t xml:space="preserve">   </w:t>
      </w:r>
    </w:p>
    <w:p w14:paraId="09E95776" w14:textId="77777777" w:rsidR="00161E55" w:rsidRDefault="00161E55" w:rsidP="00DC0AA4">
      <w:pPr>
        <w:tabs>
          <w:tab w:val="left" w:pos="720"/>
          <w:tab w:val="left" w:pos="990"/>
        </w:tabs>
        <w:jc w:val="both"/>
        <w:rPr>
          <w:rFonts w:cs="Tahoma"/>
        </w:rPr>
      </w:pPr>
    </w:p>
    <w:p w14:paraId="6EC0E365" w14:textId="77777777" w:rsidR="00161E55" w:rsidRDefault="00161E55" w:rsidP="00DC0AA4">
      <w:pPr>
        <w:tabs>
          <w:tab w:val="left" w:pos="720"/>
          <w:tab w:val="left" w:pos="990"/>
        </w:tabs>
        <w:jc w:val="both"/>
        <w:rPr>
          <w:rFonts w:cs="Tahoma"/>
        </w:rPr>
      </w:pPr>
    </w:p>
    <w:p w14:paraId="5B5479BF" w14:textId="77777777" w:rsidR="00161E55" w:rsidRDefault="00161E55" w:rsidP="00DC0AA4">
      <w:pPr>
        <w:tabs>
          <w:tab w:val="left" w:pos="720"/>
          <w:tab w:val="left" w:pos="990"/>
        </w:tabs>
        <w:jc w:val="both"/>
        <w:rPr>
          <w:rFonts w:cs="Tahoma"/>
        </w:rPr>
      </w:pPr>
    </w:p>
    <w:p w14:paraId="7EA70BFE" w14:textId="77777777" w:rsidR="00161E55" w:rsidRDefault="00161E55" w:rsidP="00DC0AA4">
      <w:pPr>
        <w:tabs>
          <w:tab w:val="left" w:pos="720"/>
          <w:tab w:val="left" w:pos="990"/>
        </w:tabs>
        <w:jc w:val="both"/>
        <w:rPr>
          <w:rFonts w:cs="Tahoma"/>
        </w:rPr>
      </w:pPr>
    </w:p>
    <w:p w14:paraId="039AA9E4" w14:textId="516AC4D2" w:rsidR="00161E55" w:rsidRDefault="00161E55" w:rsidP="00DC0AA4">
      <w:pPr>
        <w:tabs>
          <w:tab w:val="left" w:pos="720"/>
          <w:tab w:val="left" w:pos="990"/>
        </w:tabs>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bookmarkStart w:id="0" w:name="_Hlk185426039"/>
      <w:r>
        <w:rPr>
          <w:rFonts w:cs="Tahoma"/>
        </w:rPr>
        <w:t>STAROSTA</w:t>
      </w:r>
    </w:p>
    <w:p w14:paraId="1C394820" w14:textId="2A9A227A" w:rsidR="00161E55" w:rsidRDefault="00161E55" w:rsidP="00DC0AA4">
      <w:pPr>
        <w:tabs>
          <w:tab w:val="left" w:pos="720"/>
          <w:tab w:val="left" w:pos="990"/>
        </w:tabs>
        <w:jc w:val="both"/>
        <w:rPr>
          <w:rFonts w:cs="Tahoma"/>
        </w:rPr>
      </w:pP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 Jan Smak</w:t>
      </w:r>
    </w:p>
    <w:bookmarkEnd w:id="0"/>
    <w:p w14:paraId="30EBDE4D" w14:textId="77777777" w:rsidR="00161E55" w:rsidRDefault="00161E55" w:rsidP="00DC0AA4">
      <w:pPr>
        <w:tabs>
          <w:tab w:val="left" w:pos="720"/>
          <w:tab w:val="left" w:pos="990"/>
        </w:tabs>
        <w:jc w:val="both"/>
        <w:rPr>
          <w:rFonts w:cs="Tahoma"/>
        </w:rPr>
      </w:pPr>
    </w:p>
    <w:p w14:paraId="3CA0E6F7" w14:textId="77777777" w:rsidR="00161E55" w:rsidRDefault="00161E55" w:rsidP="00DC0AA4">
      <w:pPr>
        <w:tabs>
          <w:tab w:val="left" w:pos="720"/>
          <w:tab w:val="left" w:pos="990"/>
        </w:tabs>
        <w:jc w:val="both"/>
        <w:rPr>
          <w:rFonts w:cs="Tahoma"/>
        </w:rPr>
      </w:pPr>
    </w:p>
    <w:p w14:paraId="5E4AF313" w14:textId="77777777" w:rsidR="00161E55" w:rsidRDefault="00161E55" w:rsidP="00DC0AA4">
      <w:pPr>
        <w:tabs>
          <w:tab w:val="left" w:pos="720"/>
          <w:tab w:val="left" w:pos="990"/>
        </w:tabs>
        <w:jc w:val="both"/>
        <w:rPr>
          <w:rFonts w:cs="Tahoma"/>
        </w:rPr>
      </w:pPr>
    </w:p>
    <w:p w14:paraId="73939123" w14:textId="77777777" w:rsidR="00161E55" w:rsidRDefault="00161E55" w:rsidP="00DC0AA4">
      <w:pPr>
        <w:tabs>
          <w:tab w:val="left" w:pos="720"/>
          <w:tab w:val="left" w:pos="990"/>
        </w:tabs>
        <w:jc w:val="both"/>
        <w:rPr>
          <w:rFonts w:cs="Tahoma"/>
        </w:rPr>
      </w:pPr>
    </w:p>
    <w:p w14:paraId="02061521" w14:textId="77777777" w:rsidR="00161E55" w:rsidRDefault="00161E55" w:rsidP="00DC0AA4">
      <w:pPr>
        <w:tabs>
          <w:tab w:val="left" w:pos="720"/>
          <w:tab w:val="left" w:pos="990"/>
        </w:tabs>
        <w:jc w:val="both"/>
        <w:rPr>
          <w:rFonts w:cs="Tahoma"/>
        </w:rPr>
      </w:pPr>
    </w:p>
    <w:p w14:paraId="4BBDB264" w14:textId="77777777" w:rsidR="00161E55" w:rsidRDefault="00161E55" w:rsidP="00DC0AA4">
      <w:pPr>
        <w:tabs>
          <w:tab w:val="left" w:pos="720"/>
          <w:tab w:val="left" w:pos="990"/>
        </w:tabs>
        <w:jc w:val="both"/>
        <w:rPr>
          <w:rFonts w:cs="Tahoma"/>
        </w:rPr>
      </w:pPr>
    </w:p>
    <w:p w14:paraId="04ABDD80" w14:textId="77777777" w:rsidR="00161E55" w:rsidRDefault="00161E55" w:rsidP="00DC0AA4">
      <w:pPr>
        <w:tabs>
          <w:tab w:val="left" w:pos="720"/>
          <w:tab w:val="left" w:pos="990"/>
        </w:tabs>
        <w:jc w:val="both"/>
        <w:rPr>
          <w:rFonts w:cs="Tahoma"/>
        </w:rPr>
      </w:pPr>
    </w:p>
    <w:p w14:paraId="1FAE685B" w14:textId="77777777" w:rsidR="00161E55" w:rsidRDefault="00161E55" w:rsidP="00DC0AA4">
      <w:pPr>
        <w:tabs>
          <w:tab w:val="left" w:pos="720"/>
          <w:tab w:val="left" w:pos="990"/>
        </w:tabs>
        <w:jc w:val="both"/>
        <w:rPr>
          <w:rFonts w:cs="Tahoma"/>
        </w:rPr>
      </w:pPr>
    </w:p>
    <w:p w14:paraId="19A0E340" w14:textId="77777777" w:rsidR="00161E55" w:rsidRDefault="00161E55" w:rsidP="00DC0AA4">
      <w:pPr>
        <w:tabs>
          <w:tab w:val="left" w:pos="720"/>
          <w:tab w:val="left" w:pos="990"/>
        </w:tabs>
        <w:jc w:val="both"/>
        <w:rPr>
          <w:rFonts w:cs="Tahoma"/>
        </w:rPr>
      </w:pPr>
    </w:p>
    <w:p w14:paraId="086E33FC" w14:textId="77777777" w:rsidR="00161E55" w:rsidRDefault="00161E55" w:rsidP="00DC0AA4">
      <w:pPr>
        <w:tabs>
          <w:tab w:val="left" w:pos="720"/>
          <w:tab w:val="left" w:pos="990"/>
        </w:tabs>
        <w:jc w:val="both"/>
        <w:rPr>
          <w:rFonts w:cs="Tahoma"/>
        </w:rPr>
      </w:pPr>
    </w:p>
    <w:p w14:paraId="013CDDBA" w14:textId="77777777" w:rsidR="00161E55" w:rsidRDefault="00161E55" w:rsidP="00DC0AA4">
      <w:pPr>
        <w:tabs>
          <w:tab w:val="left" w:pos="720"/>
          <w:tab w:val="left" w:pos="990"/>
        </w:tabs>
        <w:jc w:val="both"/>
        <w:rPr>
          <w:rFonts w:cs="Tahoma"/>
        </w:rPr>
      </w:pPr>
    </w:p>
    <w:p w14:paraId="48E131EC" w14:textId="77777777" w:rsidR="00161E55" w:rsidRDefault="00161E55" w:rsidP="00DC0AA4">
      <w:pPr>
        <w:tabs>
          <w:tab w:val="left" w:pos="720"/>
          <w:tab w:val="left" w:pos="990"/>
        </w:tabs>
        <w:jc w:val="both"/>
        <w:rPr>
          <w:rFonts w:cs="Tahoma"/>
        </w:rPr>
      </w:pPr>
    </w:p>
    <w:p w14:paraId="2BE30794" w14:textId="77777777" w:rsidR="00161E55" w:rsidRDefault="00161E55" w:rsidP="00DC0AA4">
      <w:pPr>
        <w:tabs>
          <w:tab w:val="left" w:pos="720"/>
          <w:tab w:val="left" w:pos="990"/>
        </w:tabs>
        <w:jc w:val="both"/>
        <w:rPr>
          <w:rFonts w:cs="Tahoma"/>
        </w:rPr>
      </w:pPr>
    </w:p>
    <w:p w14:paraId="72538400" w14:textId="77777777" w:rsidR="00161E55" w:rsidRDefault="00161E55" w:rsidP="00DC0AA4">
      <w:pPr>
        <w:tabs>
          <w:tab w:val="left" w:pos="720"/>
          <w:tab w:val="left" w:pos="990"/>
        </w:tabs>
        <w:jc w:val="both"/>
        <w:rPr>
          <w:rFonts w:cs="Tahoma"/>
        </w:rPr>
      </w:pPr>
    </w:p>
    <w:p w14:paraId="4419691E" w14:textId="77777777" w:rsidR="00161E55" w:rsidRDefault="00161E55" w:rsidP="00DC0AA4">
      <w:pPr>
        <w:tabs>
          <w:tab w:val="left" w:pos="720"/>
          <w:tab w:val="left" w:pos="990"/>
        </w:tabs>
        <w:jc w:val="both"/>
        <w:rPr>
          <w:rFonts w:cs="Tahoma"/>
        </w:rPr>
      </w:pPr>
    </w:p>
    <w:p w14:paraId="16EA1738" w14:textId="77777777" w:rsidR="00161E55" w:rsidRDefault="00161E55" w:rsidP="00DC0AA4">
      <w:pPr>
        <w:tabs>
          <w:tab w:val="left" w:pos="720"/>
          <w:tab w:val="left" w:pos="990"/>
        </w:tabs>
        <w:jc w:val="both"/>
        <w:rPr>
          <w:rFonts w:cs="Tahoma"/>
        </w:rPr>
      </w:pPr>
    </w:p>
    <w:p w14:paraId="1095EAF8" w14:textId="77777777" w:rsidR="00161E55" w:rsidRDefault="00161E55" w:rsidP="00DC0AA4">
      <w:pPr>
        <w:tabs>
          <w:tab w:val="left" w:pos="720"/>
          <w:tab w:val="left" w:pos="990"/>
        </w:tabs>
        <w:jc w:val="both"/>
        <w:rPr>
          <w:rFonts w:cs="Tahoma"/>
        </w:rPr>
      </w:pPr>
    </w:p>
    <w:p w14:paraId="2C25D9FB" w14:textId="77777777" w:rsidR="00161E55" w:rsidRDefault="00161E55" w:rsidP="00DC0AA4">
      <w:pPr>
        <w:tabs>
          <w:tab w:val="left" w:pos="720"/>
          <w:tab w:val="left" w:pos="990"/>
        </w:tabs>
        <w:jc w:val="both"/>
        <w:rPr>
          <w:rFonts w:cs="Tahoma"/>
        </w:rPr>
      </w:pPr>
    </w:p>
    <w:p w14:paraId="794A52C2" w14:textId="77777777" w:rsidR="00161E55" w:rsidRDefault="00161E55" w:rsidP="00DC0AA4">
      <w:pPr>
        <w:tabs>
          <w:tab w:val="left" w:pos="720"/>
          <w:tab w:val="left" w:pos="990"/>
        </w:tabs>
        <w:jc w:val="both"/>
        <w:rPr>
          <w:rFonts w:cs="Tahoma"/>
        </w:rPr>
      </w:pPr>
    </w:p>
    <w:p w14:paraId="7E0E8767" w14:textId="77777777" w:rsidR="00161E55" w:rsidRDefault="00161E55" w:rsidP="00DC0AA4">
      <w:pPr>
        <w:tabs>
          <w:tab w:val="left" w:pos="720"/>
          <w:tab w:val="left" w:pos="990"/>
        </w:tabs>
        <w:jc w:val="both"/>
        <w:rPr>
          <w:rFonts w:cs="Tahoma"/>
        </w:rPr>
      </w:pPr>
    </w:p>
    <w:p w14:paraId="18A71BDB" w14:textId="77777777" w:rsidR="00161E55" w:rsidRDefault="00161E55" w:rsidP="00DC0AA4">
      <w:pPr>
        <w:tabs>
          <w:tab w:val="left" w:pos="720"/>
          <w:tab w:val="left" w:pos="990"/>
        </w:tabs>
        <w:jc w:val="both"/>
        <w:rPr>
          <w:rFonts w:cs="Tahoma"/>
        </w:rPr>
      </w:pPr>
    </w:p>
    <w:p w14:paraId="1AE055CC" w14:textId="77777777" w:rsidR="00161E55" w:rsidRDefault="00161E55" w:rsidP="00DC0AA4">
      <w:pPr>
        <w:tabs>
          <w:tab w:val="left" w:pos="720"/>
          <w:tab w:val="left" w:pos="990"/>
        </w:tabs>
        <w:jc w:val="both"/>
        <w:rPr>
          <w:rFonts w:cs="Tahoma"/>
        </w:rPr>
      </w:pPr>
    </w:p>
    <w:p w14:paraId="0DE84D08" w14:textId="77777777" w:rsidR="00161E55" w:rsidRDefault="00161E55" w:rsidP="00DC0AA4">
      <w:pPr>
        <w:tabs>
          <w:tab w:val="left" w:pos="720"/>
          <w:tab w:val="left" w:pos="990"/>
        </w:tabs>
        <w:jc w:val="both"/>
        <w:rPr>
          <w:rFonts w:cs="Tahoma"/>
        </w:rPr>
      </w:pPr>
    </w:p>
    <w:p w14:paraId="6166834B" w14:textId="77777777" w:rsidR="00161E55" w:rsidRDefault="00161E55" w:rsidP="00DC0AA4">
      <w:pPr>
        <w:tabs>
          <w:tab w:val="left" w:pos="720"/>
          <w:tab w:val="left" w:pos="990"/>
        </w:tabs>
        <w:jc w:val="both"/>
        <w:rPr>
          <w:rFonts w:cs="Tahoma"/>
        </w:rPr>
      </w:pPr>
    </w:p>
    <w:p w14:paraId="6EDB0C38" w14:textId="77777777" w:rsidR="00161E55" w:rsidRDefault="00161E55" w:rsidP="00DC0AA4">
      <w:pPr>
        <w:tabs>
          <w:tab w:val="left" w:pos="720"/>
          <w:tab w:val="left" w:pos="990"/>
        </w:tabs>
        <w:jc w:val="both"/>
        <w:rPr>
          <w:rFonts w:cs="Tahoma"/>
        </w:rPr>
      </w:pPr>
    </w:p>
    <w:p w14:paraId="50226006" w14:textId="77777777" w:rsidR="00161E55" w:rsidRDefault="00161E55" w:rsidP="00DC0AA4">
      <w:pPr>
        <w:tabs>
          <w:tab w:val="left" w:pos="720"/>
          <w:tab w:val="left" w:pos="990"/>
        </w:tabs>
        <w:jc w:val="both"/>
        <w:rPr>
          <w:rFonts w:cs="Tahoma"/>
        </w:rPr>
      </w:pPr>
    </w:p>
    <w:p w14:paraId="6566D19E" w14:textId="77777777" w:rsidR="00161E55" w:rsidRDefault="00161E55" w:rsidP="00DC0AA4">
      <w:pPr>
        <w:tabs>
          <w:tab w:val="left" w:pos="720"/>
          <w:tab w:val="left" w:pos="990"/>
        </w:tabs>
        <w:jc w:val="both"/>
        <w:rPr>
          <w:rFonts w:cs="Tahoma"/>
        </w:rPr>
      </w:pPr>
    </w:p>
    <w:p w14:paraId="58F8F37E" w14:textId="77777777" w:rsidR="00161E55" w:rsidRDefault="00161E55" w:rsidP="00DC0AA4">
      <w:pPr>
        <w:tabs>
          <w:tab w:val="left" w:pos="720"/>
          <w:tab w:val="left" w:pos="990"/>
        </w:tabs>
        <w:jc w:val="both"/>
        <w:rPr>
          <w:rFonts w:cs="Tahoma"/>
        </w:rPr>
      </w:pPr>
    </w:p>
    <w:p w14:paraId="4A2F8283" w14:textId="77777777" w:rsidR="00161E55" w:rsidRDefault="00161E55" w:rsidP="00DC0AA4">
      <w:pPr>
        <w:tabs>
          <w:tab w:val="left" w:pos="720"/>
          <w:tab w:val="left" w:pos="990"/>
        </w:tabs>
        <w:jc w:val="both"/>
        <w:rPr>
          <w:rFonts w:cs="Tahoma"/>
        </w:rPr>
      </w:pPr>
    </w:p>
    <w:p w14:paraId="4E325C1E" w14:textId="77777777" w:rsidR="00161E55" w:rsidRDefault="00161E55" w:rsidP="00161E55">
      <w:pPr>
        <w:spacing w:line="276" w:lineRule="auto"/>
        <w:jc w:val="right"/>
      </w:pPr>
      <w:bookmarkStart w:id="1" w:name="_GoBack"/>
      <w:bookmarkEnd w:id="1"/>
      <w:r>
        <w:rPr>
          <w:rFonts w:eastAsia="Times New Roman"/>
        </w:rPr>
        <w:t xml:space="preserve">                                                                                                  </w:t>
      </w:r>
      <w:r>
        <w:t xml:space="preserve">Załącznik nr 2 </w:t>
      </w:r>
    </w:p>
    <w:p w14:paraId="7D04BE97" w14:textId="77777777" w:rsidR="00161E55" w:rsidRDefault="00161E55" w:rsidP="00161E55">
      <w:pPr>
        <w:spacing w:line="276" w:lineRule="auto"/>
        <w:jc w:val="right"/>
      </w:pPr>
      <w:r>
        <w:t>do Zarządzenia nr 91/2024</w:t>
      </w:r>
    </w:p>
    <w:p w14:paraId="3A10A2F0" w14:textId="77777777" w:rsidR="00161E55" w:rsidRDefault="00161E55" w:rsidP="00161E55">
      <w:pPr>
        <w:spacing w:line="276" w:lineRule="auto"/>
        <w:jc w:val="right"/>
      </w:pPr>
      <w:r>
        <w:rPr>
          <w:rFonts w:eastAsia="Times New Roman"/>
        </w:rPr>
        <w:t xml:space="preserve">                                                                                                  </w:t>
      </w:r>
      <w:r>
        <w:t>Starosty Tureckiego</w:t>
      </w:r>
    </w:p>
    <w:p w14:paraId="2B47A33C" w14:textId="77777777" w:rsidR="00161E55" w:rsidRDefault="00161E55" w:rsidP="00161E55">
      <w:pPr>
        <w:spacing w:line="276" w:lineRule="auto"/>
        <w:jc w:val="right"/>
      </w:pPr>
      <w:r>
        <w:rPr>
          <w:rFonts w:eastAsia="Times New Roman"/>
        </w:rPr>
        <w:t xml:space="preserve">                                                                                                  </w:t>
      </w:r>
      <w:r>
        <w:t>z dnia 11.12.2024 r.</w:t>
      </w:r>
    </w:p>
    <w:p w14:paraId="764E0AA9" w14:textId="77777777" w:rsidR="00161E55" w:rsidRDefault="00161E55" w:rsidP="00161E55">
      <w:pPr>
        <w:spacing w:line="276" w:lineRule="auto"/>
      </w:pPr>
    </w:p>
    <w:p w14:paraId="2AFBFBBE" w14:textId="77777777" w:rsidR="00161E55" w:rsidRDefault="00161E55" w:rsidP="00161E55">
      <w:pPr>
        <w:spacing w:line="276" w:lineRule="auto"/>
        <w:jc w:val="center"/>
        <w:rPr>
          <w:b/>
          <w:bCs/>
        </w:rPr>
      </w:pPr>
    </w:p>
    <w:p w14:paraId="1FF575BA" w14:textId="77777777" w:rsidR="00161E55" w:rsidRDefault="00161E55" w:rsidP="00161E55">
      <w:pPr>
        <w:spacing w:line="276" w:lineRule="auto"/>
        <w:jc w:val="center"/>
      </w:pPr>
      <w:r>
        <w:rPr>
          <w:b/>
          <w:bCs/>
        </w:rPr>
        <w:t xml:space="preserve">OGŁOSZENIE O DRUGIM PRZETARGU USTNYM NIEOGRANICZONYM </w:t>
      </w:r>
    </w:p>
    <w:p w14:paraId="26B221E9" w14:textId="77777777" w:rsidR="00161E55" w:rsidRDefault="00161E55" w:rsidP="00161E55">
      <w:pPr>
        <w:spacing w:line="276" w:lineRule="auto"/>
        <w:jc w:val="both"/>
      </w:pPr>
      <w:r>
        <w:tab/>
      </w:r>
    </w:p>
    <w:p w14:paraId="1ACBAA1C" w14:textId="77777777" w:rsidR="00161E55" w:rsidRDefault="00161E55" w:rsidP="00161E55">
      <w:pPr>
        <w:spacing w:line="276" w:lineRule="auto"/>
        <w:jc w:val="both"/>
      </w:pPr>
      <w:r>
        <w:t xml:space="preserve">Na podstawie art. 38 ust. 1 i 2, art. 39 ust. 1 oraz art. 40 ust. 1 pkt 1 ustawy z dnia 21 sierpnia 1997 r. o gospodarce nieruchomościami (Dz. U. z 2024 r., poz. 1145, 1222, 1717) i § 13 rozporządzenia Rady Ministrów z dnia 14 września 2004 r. w sprawie sposobu i trybu przeprowadzania przetargów oraz rokowań na zbycie nieruchomości (Dz. U. z 2021 r., poz. 2213) Starosta Turecki </w:t>
      </w:r>
    </w:p>
    <w:p w14:paraId="1249AC12" w14:textId="77777777" w:rsidR="00161E55" w:rsidRDefault="00161E55" w:rsidP="00161E55">
      <w:pPr>
        <w:spacing w:line="276" w:lineRule="auto"/>
        <w:jc w:val="both"/>
      </w:pPr>
    </w:p>
    <w:p w14:paraId="2F5AF559" w14:textId="77777777" w:rsidR="00161E55" w:rsidRDefault="00161E55" w:rsidP="00161E55">
      <w:pPr>
        <w:spacing w:line="276" w:lineRule="auto"/>
        <w:jc w:val="center"/>
      </w:pPr>
      <w:r>
        <w:rPr>
          <w:b/>
        </w:rPr>
        <w:t>ogłasza drugi przetarg ustny nieograniczony</w:t>
      </w:r>
    </w:p>
    <w:p w14:paraId="4F8323C2" w14:textId="77777777" w:rsidR="00161E55" w:rsidRDefault="00161E55" w:rsidP="00161E55">
      <w:pPr>
        <w:spacing w:line="276" w:lineRule="auto"/>
        <w:jc w:val="center"/>
      </w:pPr>
      <w:r>
        <w:rPr>
          <w:b/>
        </w:rPr>
        <w:t>na sprzedaż nieruchomości stanowiącej własność Skarbu Państwa.</w:t>
      </w:r>
    </w:p>
    <w:p w14:paraId="74FFADCD" w14:textId="77777777" w:rsidR="00161E55" w:rsidRDefault="00161E55" w:rsidP="00161E55">
      <w:pPr>
        <w:spacing w:line="276" w:lineRule="auto"/>
        <w:jc w:val="center"/>
        <w:rPr>
          <w:b/>
        </w:rPr>
      </w:pPr>
    </w:p>
    <w:p w14:paraId="0FBB99FF" w14:textId="77777777" w:rsidR="00161E55" w:rsidRDefault="00161E55" w:rsidP="00161E55">
      <w:pPr>
        <w:tabs>
          <w:tab w:val="left" w:pos="720"/>
        </w:tabs>
        <w:spacing w:line="276" w:lineRule="auto"/>
        <w:jc w:val="both"/>
      </w:pPr>
      <w:r>
        <w:rPr>
          <w:b/>
        </w:rPr>
        <w:t>Przetarg odbędzie się w dniu 14 stycznia 2025 r., o godz. 9.00</w:t>
      </w:r>
      <w:r>
        <w:t xml:space="preserve"> – dotyczy sprzedaży nieruchomości obejmującej działkę oznaczoną nr ewid. 460, o pow. 0,2728 ha, położoną w obrębie Władysławów, gm. Władysławów, dla której w Sądzie Rejonowym w Turku prowadzona jest księga wieczysta KN1T/000054378/2. Nieruchomość będąca przedmiotem przetargu, jest objęta miejscowym planem zagospodarowania przestrzennego Gminy Władysławów przyjętym uchwałą nr 163/13 Rady Gminy Władysławów z dnia 27.03.2013 r., zgodnie z którym,  działka stanowi – teren dróg dojazdowych i dróg lokalnych oraz  zabudowy mieszkaniowej jednorodzinnej. </w:t>
      </w:r>
    </w:p>
    <w:p w14:paraId="2B0F7D51" w14:textId="77777777" w:rsidR="00161E55" w:rsidRDefault="00161E55" w:rsidP="00161E55">
      <w:pPr>
        <w:pStyle w:val="ListParagraph"/>
        <w:tabs>
          <w:tab w:val="left" w:pos="426"/>
        </w:tabs>
        <w:spacing w:line="276" w:lineRule="auto"/>
        <w:ind w:left="0"/>
        <w:jc w:val="both"/>
      </w:pPr>
      <w:r>
        <w:t>Pierwszy przetarg został wyznaczony na dzień 30 października 2024 r. Cena nieruchomości określona była w wysokości 98 600,00 zł. Przetarg zakończył się wynikiem negatywnym z powodu braku oferentów.</w:t>
      </w:r>
    </w:p>
    <w:p w14:paraId="0C475050" w14:textId="77777777" w:rsidR="00161E55" w:rsidRDefault="00161E55" w:rsidP="00161E55">
      <w:pPr>
        <w:pStyle w:val="ListParagraph"/>
        <w:tabs>
          <w:tab w:val="left" w:pos="426"/>
        </w:tabs>
        <w:spacing w:line="276" w:lineRule="auto"/>
        <w:ind w:left="0"/>
        <w:jc w:val="both"/>
      </w:pPr>
      <w:r>
        <w:t xml:space="preserve">Cena wywoławcza w drugim przetargu wynosi </w:t>
      </w:r>
      <w:r>
        <w:rPr>
          <w:b/>
        </w:rPr>
        <w:t>85 000,00 zł</w:t>
      </w:r>
      <w:r>
        <w:t xml:space="preserve"> (słownie: osiemdziesiąt pięć tysięcy złotych).</w:t>
      </w:r>
    </w:p>
    <w:p w14:paraId="26E0D645" w14:textId="77777777" w:rsidR="00161E55" w:rsidRDefault="00161E55" w:rsidP="00161E55">
      <w:pPr>
        <w:spacing w:line="276" w:lineRule="auto"/>
        <w:jc w:val="both"/>
      </w:pPr>
      <w:r>
        <w:t>Nieruchomość nie jest obciążona prawami osób trzecich, prawami rzeczowymi ograniczonymi ani przedmiotem zobowiązań.</w:t>
      </w:r>
    </w:p>
    <w:p w14:paraId="1A88DA4E" w14:textId="77777777" w:rsidR="00161E55" w:rsidRDefault="00161E55" w:rsidP="00161E55">
      <w:pPr>
        <w:spacing w:line="276" w:lineRule="auto"/>
        <w:jc w:val="both"/>
      </w:pPr>
      <w:r>
        <w:t>Nabywcę obciążają ewentualne koszty okazania granic nieruchomości będących przedmiotem przetargu.</w:t>
      </w:r>
    </w:p>
    <w:p w14:paraId="0F2B8F85" w14:textId="77777777" w:rsidR="00161E55" w:rsidRDefault="00161E55" w:rsidP="00161E55">
      <w:pPr>
        <w:spacing w:line="276" w:lineRule="auto"/>
        <w:jc w:val="both"/>
      </w:pPr>
      <w:r>
        <w:t xml:space="preserve">Przetarg odbędzie się w siedzibie </w:t>
      </w:r>
      <w:r>
        <w:rPr>
          <w:b/>
        </w:rPr>
        <w:t>Starostwa Powiatowego w Turku przy ul. Kaliskiej 59,</w:t>
      </w:r>
      <w:r>
        <w:t xml:space="preserve"> </w:t>
      </w:r>
      <w:r>
        <w:rPr>
          <w:b/>
        </w:rPr>
        <w:t>w Sali Konferencyjnej im. Solidarności (nr 201, II piętro).</w:t>
      </w:r>
    </w:p>
    <w:p w14:paraId="152DA91A" w14:textId="77777777" w:rsidR="00161E55" w:rsidRDefault="00161E55" w:rsidP="00161E55">
      <w:pPr>
        <w:spacing w:line="276" w:lineRule="auto"/>
        <w:jc w:val="both"/>
        <w:rPr>
          <w:b/>
          <w:u w:val="single"/>
        </w:rPr>
      </w:pPr>
    </w:p>
    <w:p w14:paraId="13BCFE60" w14:textId="77777777" w:rsidR="00161E55" w:rsidRDefault="00161E55" w:rsidP="00161E55">
      <w:pPr>
        <w:spacing w:line="276" w:lineRule="auto"/>
        <w:jc w:val="both"/>
      </w:pPr>
      <w:r>
        <w:rPr>
          <w:b/>
          <w:u w:val="single"/>
        </w:rPr>
        <w:t>Wadium:</w:t>
      </w:r>
    </w:p>
    <w:p w14:paraId="547757A1" w14:textId="77777777" w:rsidR="00161E55" w:rsidRDefault="00161E55" w:rsidP="00161E55">
      <w:pPr>
        <w:spacing w:line="276" w:lineRule="auto"/>
        <w:jc w:val="both"/>
      </w:pPr>
      <w:r>
        <w:t xml:space="preserve">Wadium wynosi </w:t>
      </w:r>
      <w:r>
        <w:rPr>
          <w:b/>
        </w:rPr>
        <w:t xml:space="preserve">5 000,00 zł </w:t>
      </w:r>
      <w:r>
        <w:t xml:space="preserve">(słownie: pięć tysięcy złotych). Wadium może być wnoszone w pieniądzu, na rachunek bankowy </w:t>
      </w:r>
      <w:r>
        <w:rPr>
          <w:rStyle w:val="Strong"/>
          <w:b w:val="0"/>
        </w:rPr>
        <w:t xml:space="preserve">Starostwa Powiatowego w Turku, </w:t>
      </w:r>
      <w:r>
        <w:rPr>
          <w:rStyle w:val="Strong"/>
          <w:rFonts w:eastAsia="Times New Roman"/>
          <w:b w:val="0"/>
        </w:rPr>
        <w:t>ul. Kaliska 59, 62 – 700 Turek; Santander Bank Polska S.A. z siedzibą w Warszawie</w:t>
      </w:r>
      <w:r>
        <w:rPr>
          <w:rStyle w:val="Strong"/>
          <w:b w:val="0"/>
        </w:rPr>
        <w:t xml:space="preserve">, nr konta: </w:t>
      </w:r>
      <w:r>
        <w:rPr>
          <w:rStyle w:val="Pogrubienie"/>
          <w:rFonts w:eastAsia="Times New Roman"/>
        </w:rPr>
        <w:t>4</w:t>
      </w:r>
      <w:r>
        <w:rPr>
          <w:rStyle w:val="Pogrubienie"/>
        </w:rPr>
        <w:t xml:space="preserve">1 </w:t>
      </w:r>
      <w:r>
        <w:rPr>
          <w:rStyle w:val="Pogrubienie"/>
          <w:rFonts w:eastAsia="Times New Roman"/>
        </w:rPr>
        <w:t>109</w:t>
      </w:r>
      <w:r>
        <w:rPr>
          <w:rStyle w:val="Pogrubienie"/>
        </w:rPr>
        <w:t xml:space="preserve">0 </w:t>
      </w:r>
      <w:r>
        <w:rPr>
          <w:rStyle w:val="Pogrubienie"/>
          <w:rFonts w:eastAsia="Times New Roman"/>
        </w:rPr>
        <w:t>1229</w:t>
      </w:r>
      <w:r>
        <w:rPr>
          <w:rStyle w:val="Pogrubienie"/>
        </w:rPr>
        <w:t xml:space="preserve"> </w:t>
      </w:r>
      <w:r>
        <w:rPr>
          <w:rStyle w:val="Pogrubienie"/>
          <w:rFonts w:eastAsia="Times New Roman"/>
        </w:rPr>
        <w:t>0</w:t>
      </w:r>
      <w:r>
        <w:rPr>
          <w:rStyle w:val="Pogrubienie"/>
        </w:rPr>
        <w:t>000 0001 4918 4766</w:t>
      </w:r>
      <w:r>
        <w:t xml:space="preserve">, w terminie do dnia 09 stycznia 2025 r. Jako termin wniesienia wadium przyjmuje się </w:t>
      </w:r>
      <w:r>
        <w:rPr>
          <w:b/>
        </w:rPr>
        <w:t xml:space="preserve">datę i godzinę wpływu środków na ww. rachunek bankowy. </w:t>
      </w:r>
      <w:r>
        <w:t xml:space="preserve">Osoby, które wpłaciły </w:t>
      </w:r>
      <w:r>
        <w:lastRenderedPageBreak/>
        <w:t xml:space="preserve">wadium po terminie nie zostaną dopuszczone do przetargu. Wniesienie wadium nie powoduje naliczenia odsetek od zdeponowanej kwoty. Wadium zwraca się niezwłocznie po odwołaniu lub zamknięciu przetargu, jednak nie później niż przed upływem trzech dni od dnia jego odwołania, zamknięcia, unieważnienia lub zakończenia wynikiem negatywnym. </w:t>
      </w:r>
      <w:r>
        <w:rPr>
          <w:b/>
        </w:rPr>
        <w:t>Wniesienie wadium jest równoznaczne z zapoznaniem się przez oferenta z regulaminem przetargu, warunkami przetargu, stanem faktycznym i prawnym nieruchomości będącej przedmiotem przetargu oraz ich akceptacją.</w:t>
      </w:r>
    </w:p>
    <w:p w14:paraId="0169A285" w14:textId="77777777" w:rsidR="00161E55" w:rsidRDefault="00161E55" w:rsidP="00161E55">
      <w:pPr>
        <w:spacing w:line="276" w:lineRule="auto"/>
        <w:jc w:val="both"/>
      </w:pPr>
    </w:p>
    <w:p w14:paraId="4C8C726D" w14:textId="77777777" w:rsidR="00161E55" w:rsidRDefault="00161E55" w:rsidP="00161E55">
      <w:pPr>
        <w:spacing w:line="276" w:lineRule="auto"/>
        <w:jc w:val="both"/>
        <w:rPr>
          <w:b/>
          <w:u w:val="single"/>
        </w:rPr>
      </w:pPr>
    </w:p>
    <w:p w14:paraId="430E9C96" w14:textId="77777777" w:rsidR="00161E55" w:rsidRDefault="00161E55" w:rsidP="00161E55">
      <w:pPr>
        <w:spacing w:line="276" w:lineRule="auto"/>
        <w:jc w:val="both"/>
      </w:pPr>
      <w:r>
        <w:rPr>
          <w:b/>
          <w:u w:val="single"/>
        </w:rPr>
        <w:t>Pełnomocnictwa:</w:t>
      </w:r>
    </w:p>
    <w:p w14:paraId="2299F565" w14:textId="77777777" w:rsidR="00161E55" w:rsidRDefault="00161E55" w:rsidP="00161E55">
      <w:pPr>
        <w:spacing w:line="276" w:lineRule="auto"/>
        <w:jc w:val="both"/>
      </w:pPr>
      <w:r>
        <w:t>Przedstawiciele (w tym pełnomocnicy) uczestników winni przedstawić dokument obejmujący ich umocowanie (oryginał bądź poświadczony notarialnie odpis). Małżonkowie przystępujący do przetargu w ramach wspólności majątkowej małżeńskiej biorą udział w przetargu osobiście lub za okazaniem pełnomocnictwa współmałżonka zawierającego zgodę na odpłatne nabycie nieruchomości.</w:t>
      </w:r>
    </w:p>
    <w:p w14:paraId="0767E170" w14:textId="77777777" w:rsidR="00161E55" w:rsidRDefault="00161E55" w:rsidP="00161E55">
      <w:pPr>
        <w:spacing w:line="276" w:lineRule="auto"/>
        <w:jc w:val="both"/>
      </w:pPr>
    </w:p>
    <w:p w14:paraId="37402C93" w14:textId="77777777" w:rsidR="00161E55" w:rsidRDefault="00161E55" w:rsidP="00161E55">
      <w:pPr>
        <w:spacing w:line="276" w:lineRule="auto"/>
        <w:jc w:val="both"/>
      </w:pPr>
      <w:r>
        <w:rPr>
          <w:b/>
          <w:u w:val="single"/>
        </w:rPr>
        <w:t>Skutki uchylenia się od zawarcia umowy sprzedaży:</w:t>
      </w:r>
    </w:p>
    <w:p w14:paraId="33FAE7A8" w14:textId="77777777" w:rsidR="00161E55" w:rsidRDefault="00161E55" w:rsidP="00161E55">
      <w:pPr>
        <w:spacing w:line="276" w:lineRule="auto"/>
        <w:jc w:val="both"/>
      </w:pPr>
      <w:r>
        <w:t>W przypadku uchylenia się od zawarcia umowy sprzedaży nieruchomości przez osobę ustaloną jako  nabywca nieruchomości, przez co należy rozumieć w szczególności nieusprawiedliwione niestawiennictwo w miejscu i terminie wyznaczonych w odrębnym zawiadomieniu, Starosta Turecki może odstąpić od zawarcia umowy, a wpłacone wadium nie podlega zwrotowi. Nie wyłącza to odpowiedzialności tej osoby, na zasadach ogólnych przewidzianych w przepisach prawa, w szczególności Kodeksie cywilnym.</w:t>
      </w:r>
    </w:p>
    <w:p w14:paraId="3B95F338" w14:textId="77777777" w:rsidR="00161E55" w:rsidRDefault="00161E55" w:rsidP="00161E55">
      <w:pPr>
        <w:spacing w:line="276" w:lineRule="auto"/>
        <w:jc w:val="both"/>
        <w:rPr>
          <w:b/>
        </w:rPr>
      </w:pPr>
    </w:p>
    <w:p w14:paraId="02A0875C" w14:textId="77777777" w:rsidR="00161E55" w:rsidRDefault="00161E55" w:rsidP="00161E55">
      <w:pPr>
        <w:spacing w:line="276" w:lineRule="auto"/>
        <w:jc w:val="both"/>
      </w:pPr>
      <w:r>
        <w:rPr>
          <w:b/>
        </w:rPr>
        <w:t>Starosta Turecki może odwołać przetarg z ważnych powodów.</w:t>
      </w:r>
    </w:p>
    <w:p w14:paraId="637589FE" w14:textId="77777777" w:rsidR="00161E55" w:rsidRDefault="00161E55" w:rsidP="00161E55">
      <w:pPr>
        <w:spacing w:line="276" w:lineRule="auto"/>
        <w:jc w:val="both"/>
      </w:pPr>
    </w:p>
    <w:p w14:paraId="2F3BD09C" w14:textId="77777777" w:rsidR="00161E55" w:rsidRDefault="00161E55" w:rsidP="00161E55">
      <w:pPr>
        <w:spacing w:line="276" w:lineRule="auto"/>
        <w:jc w:val="both"/>
      </w:pPr>
      <w:r>
        <w:t>Z dodatkowymi informacjami dotyczącymi przetargu oraz z jego regulaminem można zapoznać się w Starostwie Powiatowym w Turku przy ul. Kaliskiej 59, od poniedziałku do piątku w godzinach pracy urzędu (pok. 212, II piętro), a także pod tel. (63) 222 32 45.</w:t>
      </w:r>
    </w:p>
    <w:p w14:paraId="24BEBA67" w14:textId="77777777" w:rsidR="00161E55" w:rsidRDefault="00161E55" w:rsidP="00161E55">
      <w:pPr>
        <w:tabs>
          <w:tab w:val="left" w:pos="283"/>
        </w:tabs>
        <w:spacing w:line="276" w:lineRule="auto"/>
        <w:jc w:val="both"/>
      </w:pPr>
    </w:p>
    <w:p w14:paraId="4401D111" w14:textId="77777777" w:rsidR="00161E55" w:rsidRDefault="00161E55" w:rsidP="00161E55">
      <w:pPr>
        <w:tabs>
          <w:tab w:val="left" w:pos="283"/>
        </w:tabs>
        <w:spacing w:line="276" w:lineRule="auto"/>
        <w:jc w:val="both"/>
      </w:pPr>
    </w:p>
    <w:p w14:paraId="14BE563D" w14:textId="77777777" w:rsidR="00161E55" w:rsidRDefault="00161E55" w:rsidP="00161E55">
      <w:pPr>
        <w:tabs>
          <w:tab w:val="left" w:pos="283"/>
        </w:tabs>
        <w:spacing w:line="276" w:lineRule="auto"/>
        <w:jc w:val="both"/>
      </w:pPr>
    </w:p>
    <w:p w14:paraId="64FF2C90" w14:textId="77777777" w:rsidR="00161E55" w:rsidRDefault="00161E55" w:rsidP="00161E55">
      <w:pPr>
        <w:tabs>
          <w:tab w:val="left" w:pos="283"/>
        </w:tabs>
        <w:spacing w:line="276" w:lineRule="auto"/>
        <w:jc w:val="both"/>
      </w:pPr>
    </w:p>
    <w:p w14:paraId="5A0F31EB" w14:textId="77777777" w:rsidR="00161E55" w:rsidRPr="00161E55" w:rsidRDefault="00161E55" w:rsidP="00161E55">
      <w:pPr>
        <w:tabs>
          <w:tab w:val="left" w:pos="6382"/>
        </w:tabs>
        <w:spacing w:line="276" w:lineRule="auto"/>
        <w:ind w:left="6099"/>
        <w:jc w:val="center"/>
      </w:pPr>
      <w:r w:rsidRPr="00161E55">
        <w:t>STAROSTA</w:t>
      </w:r>
    </w:p>
    <w:p w14:paraId="13FAEBED" w14:textId="5447A283" w:rsidR="00161E55" w:rsidRPr="00161E55" w:rsidRDefault="00161E55" w:rsidP="00161E55">
      <w:pPr>
        <w:tabs>
          <w:tab w:val="left" w:pos="6382"/>
        </w:tabs>
        <w:spacing w:line="276" w:lineRule="auto"/>
        <w:ind w:left="6099"/>
      </w:pPr>
      <w:r>
        <w:t xml:space="preserve">              /-/</w:t>
      </w:r>
      <w:r w:rsidRPr="00161E55">
        <w:t xml:space="preserve"> Jan Smak</w:t>
      </w:r>
    </w:p>
    <w:p w14:paraId="2C5D7851" w14:textId="77777777" w:rsidR="00161E55" w:rsidRDefault="00161E55" w:rsidP="00161E55">
      <w:pPr>
        <w:tabs>
          <w:tab w:val="left" w:pos="6382"/>
        </w:tabs>
        <w:spacing w:line="276" w:lineRule="auto"/>
        <w:ind w:left="6099"/>
        <w:jc w:val="center"/>
      </w:pPr>
    </w:p>
    <w:p w14:paraId="18DD7366" w14:textId="77777777" w:rsidR="00161E55" w:rsidRDefault="00161E55" w:rsidP="00161E55">
      <w:pPr>
        <w:tabs>
          <w:tab w:val="left" w:pos="283"/>
        </w:tabs>
        <w:spacing w:line="276" w:lineRule="auto"/>
        <w:jc w:val="both"/>
      </w:pPr>
    </w:p>
    <w:p w14:paraId="02A0DDD6" w14:textId="77777777" w:rsidR="00161E55" w:rsidRDefault="00161E55" w:rsidP="00161E55">
      <w:pPr>
        <w:tabs>
          <w:tab w:val="left" w:pos="283"/>
        </w:tabs>
        <w:spacing w:line="276" w:lineRule="auto"/>
        <w:jc w:val="both"/>
      </w:pPr>
    </w:p>
    <w:p w14:paraId="706AFCAF" w14:textId="77777777" w:rsidR="00161E55" w:rsidRDefault="00161E55" w:rsidP="00161E55">
      <w:pPr>
        <w:spacing w:line="276" w:lineRule="auto"/>
      </w:pPr>
    </w:p>
    <w:p w14:paraId="536CAA48" w14:textId="77777777" w:rsidR="00161E55" w:rsidRDefault="00161E55" w:rsidP="00161E55">
      <w:pPr>
        <w:spacing w:line="276" w:lineRule="auto"/>
      </w:pPr>
    </w:p>
    <w:p w14:paraId="68C49DFD" w14:textId="77777777" w:rsidR="00161E55" w:rsidRDefault="00161E55" w:rsidP="00DC0AA4">
      <w:pPr>
        <w:tabs>
          <w:tab w:val="left" w:pos="720"/>
          <w:tab w:val="left" w:pos="990"/>
        </w:tabs>
        <w:jc w:val="both"/>
        <w:rPr>
          <w:rFonts w:cs="Tahoma"/>
        </w:rPr>
      </w:pPr>
    </w:p>
    <w:p w14:paraId="16302CC2" w14:textId="77777777" w:rsidR="00161E55" w:rsidRDefault="00161E55" w:rsidP="00DC0AA4">
      <w:pPr>
        <w:tabs>
          <w:tab w:val="left" w:pos="720"/>
          <w:tab w:val="left" w:pos="990"/>
        </w:tabs>
        <w:jc w:val="both"/>
        <w:rPr>
          <w:rFonts w:cs="Tahoma"/>
        </w:rPr>
      </w:pPr>
    </w:p>
    <w:sectPr w:rsidR="00161E55">
      <w:pgSz w:w="11906" w:h="16838"/>
      <w:pgMar w:top="1134" w:right="1418" w:bottom="1247"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ixedsys">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G Mincho Light J">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737D"/>
    <w:multiLevelType w:val="multilevel"/>
    <w:tmpl w:val="A1B2C8C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Fixedsys" w:hAnsi="Fixedsys" w:cs="Fixedsys"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10E251D"/>
    <w:multiLevelType w:val="multilevel"/>
    <w:tmpl w:val="137247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3F20996"/>
    <w:multiLevelType w:val="multilevel"/>
    <w:tmpl w:val="FB189262"/>
    <w:lvl w:ilvl="0">
      <w:start w:val="1"/>
      <w:numFmt w:val="decimal"/>
      <w:lvlText w:val="%1."/>
      <w:lvlJc w:val="left"/>
      <w:pPr>
        <w:tabs>
          <w:tab w:val="num" w:pos="0"/>
        </w:tabs>
        <w:ind w:left="454" w:hanging="454"/>
      </w:pPr>
    </w:lvl>
    <w:lvl w:ilvl="1">
      <w:start w:val="1"/>
      <w:numFmt w:val="decimal"/>
      <w:lvlText w:val="%2."/>
      <w:lvlJc w:val="left"/>
      <w:pPr>
        <w:tabs>
          <w:tab w:val="num" w:pos="850"/>
        </w:tabs>
        <w:ind w:left="851" w:hanging="567"/>
      </w:pPr>
    </w:lvl>
    <w:lvl w:ilvl="2">
      <w:start w:val="1"/>
      <w:numFmt w:val="decimal"/>
      <w:lvlText w:val="%3."/>
      <w:lvlJc w:val="left"/>
      <w:pPr>
        <w:tabs>
          <w:tab w:val="num" w:pos="1417"/>
        </w:tabs>
        <w:ind w:left="1135" w:hanging="567"/>
      </w:pPr>
    </w:lvl>
    <w:lvl w:ilvl="3">
      <w:start w:val="1"/>
      <w:numFmt w:val="decimal"/>
      <w:lvlText w:val="%4."/>
      <w:lvlJc w:val="left"/>
      <w:pPr>
        <w:tabs>
          <w:tab w:val="num" w:pos="1984"/>
        </w:tabs>
        <w:ind w:left="1419" w:hanging="567"/>
      </w:pPr>
    </w:lvl>
    <w:lvl w:ilvl="4">
      <w:start w:val="1"/>
      <w:numFmt w:val="decimal"/>
      <w:lvlText w:val="%5."/>
      <w:lvlJc w:val="left"/>
      <w:pPr>
        <w:tabs>
          <w:tab w:val="num" w:pos="2551"/>
        </w:tabs>
        <w:ind w:left="1703" w:hanging="567"/>
      </w:pPr>
    </w:lvl>
    <w:lvl w:ilvl="5">
      <w:start w:val="1"/>
      <w:numFmt w:val="decimal"/>
      <w:lvlText w:val="%6."/>
      <w:lvlJc w:val="left"/>
      <w:pPr>
        <w:tabs>
          <w:tab w:val="num" w:pos="3118"/>
        </w:tabs>
        <w:ind w:left="1987" w:hanging="567"/>
      </w:pPr>
    </w:lvl>
    <w:lvl w:ilvl="6">
      <w:start w:val="1"/>
      <w:numFmt w:val="decimal"/>
      <w:lvlText w:val="%7."/>
      <w:lvlJc w:val="left"/>
      <w:pPr>
        <w:tabs>
          <w:tab w:val="num" w:pos="3685"/>
        </w:tabs>
        <w:ind w:left="2271" w:hanging="567"/>
      </w:pPr>
    </w:lvl>
    <w:lvl w:ilvl="7">
      <w:start w:val="1"/>
      <w:numFmt w:val="decimal"/>
      <w:lvlText w:val="%8."/>
      <w:lvlJc w:val="left"/>
      <w:pPr>
        <w:tabs>
          <w:tab w:val="num" w:pos="4252"/>
        </w:tabs>
        <w:ind w:left="2555" w:hanging="567"/>
      </w:pPr>
    </w:lvl>
    <w:lvl w:ilvl="8">
      <w:start w:val="1"/>
      <w:numFmt w:val="decimal"/>
      <w:lvlText w:val="%9."/>
      <w:lvlJc w:val="left"/>
      <w:pPr>
        <w:tabs>
          <w:tab w:val="num" w:pos="4819"/>
        </w:tabs>
        <w:ind w:left="2839" w:hanging="567"/>
      </w:pPr>
    </w:lvl>
  </w:abstractNum>
  <w:abstractNum w:abstractNumId="3" w15:restartNumberingAfterBreak="0">
    <w:nsid w:val="46FA317C"/>
    <w:multiLevelType w:val="multilevel"/>
    <w:tmpl w:val="3EB2BBA4"/>
    <w:lvl w:ilvl="0">
      <w:start w:val="1"/>
      <w:numFmt w:val="decimal"/>
      <w:lvlText w:val="%1."/>
      <w:lvlJc w:val="left"/>
      <w:pPr>
        <w:tabs>
          <w:tab w:val="num" w:pos="0"/>
        </w:tabs>
        <w:ind w:left="454" w:hanging="454"/>
      </w:pPr>
    </w:lvl>
    <w:lvl w:ilvl="1">
      <w:start w:val="1"/>
      <w:numFmt w:val="lowerLetter"/>
      <w:lvlText w:val="%2)"/>
      <w:lvlJc w:val="left"/>
      <w:pPr>
        <w:tabs>
          <w:tab w:val="num" w:pos="850"/>
        </w:tabs>
        <w:ind w:left="851" w:hanging="567"/>
      </w:pPr>
    </w:lvl>
    <w:lvl w:ilvl="2">
      <w:start w:val="1"/>
      <w:numFmt w:val="decimal"/>
      <w:lvlText w:val="%3."/>
      <w:lvlJc w:val="left"/>
      <w:pPr>
        <w:tabs>
          <w:tab w:val="num" w:pos="1417"/>
        </w:tabs>
        <w:ind w:left="1135" w:hanging="567"/>
      </w:pPr>
    </w:lvl>
    <w:lvl w:ilvl="3">
      <w:start w:val="1"/>
      <w:numFmt w:val="decimal"/>
      <w:lvlText w:val="%4."/>
      <w:lvlJc w:val="left"/>
      <w:pPr>
        <w:tabs>
          <w:tab w:val="num" w:pos="1984"/>
        </w:tabs>
        <w:ind w:left="1419" w:hanging="567"/>
      </w:pPr>
    </w:lvl>
    <w:lvl w:ilvl="4">
      <w:start w:val="1"/>
      <w:numFmt w:val="decimal"/>
      <w:lvlText w:val="%5."/>
      <w:lvlJc w:val="left"/>
      <w:pPr>
        <w:tabs>
          <w:tab w:val="num" w:pos="2551"/>
        </w:tabs>
        <w:ind w:left="1703" w:hanging="567"/>
      </w:pPr>
    </w:lvl>
    <w:lvl w:ilvl="5">
      <w:start w:val="1"/>
      <w:numFmt w:val="decimal"/>
      <w:lvlText w:val="%6."/>
      <w:lvlJc w:val="left"/>
      <w:pPr>
        <w:tabs>
          <w:tab w:val="num" w:pos="3118"/>
        </w:tabs>
        <w:ind w:left="1987" w:hanging="567"/>
      </w:pPr>
    </w:lvl>
    <w:lvl w:ilvl="6">
      <w:start w:val="1"/>
      <w:numFmt w:val="decimal"/>
      <w:lvlText w:val="%7."/>
      <w:lvlJc w:val="left"/>
      <w:pPr>
        <w:tabs>
          <w:tab w:val="num" w:pos="3685"/>
        </w:tabs>
        <w:ind w:left="2271" w:hanging="567"/>
      </w:pPr>
    </w:lvl>
    <w:lvl w:ilvl="7">
      <w:start w:val="1"/>
      <w:numFmt w:val="decimal"/>
      <w:lvlText w:val="%8."/>
      <w:lvlJc w:val="left"/>
      <w:pPr>
        <w:tabs>
          <w:tab w:val="num" w:pos="4252"/>
        </w:tabs>
        <w:ind w:left="2555" w:hanging="567"/>
      </w:pPr>
    </w:lvl>
    <w:lvl w:ilvl="8">
      <w:start w:val="1"/>
      <w:numFmt w:val="decimal"/>
      <w:lvlText w:val="%9."/>
      <w:lvlJc w:val="left"/>
      <w:pPr>
        <w:tabs>
          <w:tab w:val="num" w:pos="4819"/>
        </w:tabs>
        <w:ind w:left="2839" w:hanging="567"/>
      </w:pPr>
    </w:lvl>
  </w:abstractNum>
  <w:abstractNum w:abstractNumId="4" w15:restartNumberingAfterBreak="0">
    <w:nsid w:val="566A6EC1"/>
    <w:multiLevelType w:val="multilevel"/>
    <w:tmpl w:val="7E503C3A"/>
    <w:lvl w:ilvl="0">
      <w:start w:val="1"/>
      <w:numFmt w:val="decimal"/>
      <w:lvlText w:val="%1."/>
      <w:lvlJc w:val="left"/>
      <w:pPr>
        <w:tabs>
          <w:tab w:val="num" w:pos="0"/>
        </w:tabs>
        <w:ind w:left="454" w:hanging="454"/>
      </w:pPr>
    </w:lvl>
    <w:lvl w:ilvl="1">
      <w:start w:val="1"/>
      <w:numFmt w:val="lowerLetter"/>
      <w:lvlText w:val="%2)"/>
      <w:lvlJc w:val="left"/>
      <w:pPr>
        <w:tabs>
          <w:tab w:val="num" w:pos="850"/>
        </w:tabs>
        <w:ind w:left="851" w:hanging="567"/>
      </w:pPr>
    </w:lvl>
    <w:lvl w:ilvl="2">
      <w:start w:val="1"/>
      <w:numFmt w:val="decimal"/>
      <w:lvlText w:val="%3."/>
      <w:lvlJc w:val="left"/>
      <w:pPr>
        <w:tabs>
          <w:tab w:val="num" w:pos="1417"/>
        </w:tabs>
        <w:ind w:left="1135" w:hanging="567"/>
      </w:pPr>
    </w:lvl>
    <w:lvl w:ilvl="3">
      <w:start w:val="1"/>
      <w:numFmt w:val="decimal"/>
      <w:lvlText w:val="%4."/>
      <w:lvlJc w:val="left"/>
      <w:pPr>
        <w:tabs>
          <w:tab w:val="num" w:pos="1984"/>
        </w:tabs>
        <w:ind w:left="1419" w:hanging="567"/>
      </w:pPr>
    </w:lvl>
    <w:lvl w:ilvl="4">
      <w:start w:val="1"/>
      <w:numFmt w:val="decimal"/>
      <w:lvlText w:val="%5."/>
      <w:lvlJc w:val="left"/>
      <w:pPr>
        <w:tabs>
          <w:tab w:val="num" w:pos="2551"/>
        </w:tabs>
        <w:ind w:left="1703" w:hanging="567"/>
      </w:pPr>
    </w:lvl>
    <w:lvl w:ilvl="5">
      <w:start w:val="1"/>
      <w:numFmt w:val="decimal"/>
      <w:lvlText w:val="%6."/>
      <w:lvlJc w:val="left"/>
      <w:pPr>
        <w:tabs>
          <w:tab w:val="num" w:pos="3118"/>
        </w:tabs>
        <w:ind w:left="1987" w:hanging="567"/>
      </w:pPr>
    </w:lvl>
    <w:lvl w:ilvl="6">
      <w:start w:val="1"/>
      <w:numFmt w:val="decimal"/>
      <w:lvlText w:val="%7."/>
      <w:lvlJc w:val="left"/>
      <w:pPr>
        <w:tabs>
          <w:tab w:val="num" w:pos="3685"/>
        </w:tabs>
        <w:ind w:left="2271" w:hanging="567"/>
      </w:pPr>
    </w:lvl>
    <w:lvl w:ilvl="7">
      <w:start w:val="1"/>
      <w:numFmt w:val="decimal"/>
      <w:lvlText w:val="%8."/>
      <w:lvlJc w:val="left"/>
      <w:pPr>
        <w:tabs>
          <w:tab w:val="num" w:pos="4252"/>
        </w:tabs>
        <w:ind w:left="2555" w:hanging="567"/>
      </w:pPr>
    </w:lvl>
    <w:lvl w:ilvl="8">
      <w:start w:val="1"/>
      <w:numFmt w:val="decimal"/>
      <w:lvlText w:val="%9."/>
      <w:lvlJc w:val="left"/>
      <w:pPr>
        <w:tabs>
          <w:tab w:val="num" w:pos="4819"/>
        </w:tabs>
        <w:ind w:left="2839" w:hanging="567"/>
      </w:pPr>
    </w:lvl>
  </w:abstractNum>
  <w:abstractNum w:abstractNumId="5" w15:restartNumberingAfterBreak="0">
    <w:nsid w:val="600D2614"/>
    <w:multiLevelType w:val="multilevel"/>
    <w:tmpl w:val="149261E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sz w:val="24"/>
        <w:szCs w:val="24"/>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63F626AA"/>
    <w:multiLevelType w:val="multilevel"/>
    <w:tmpl w:val="23528D70"/>
    <w:lvl w:ilvl="0">
      <w:start w:val="1"/>
      <w:numFmt w:val="decimal"/>
      <w:lvlText w:val="%1."/>
      <w:lvlJc w:val="left"/>
      <w:pPr>
        <w:tabs>
          <w:tab w:val="num" w:pos="0"/>
        </w:tabs>
        <w:ind w:left="720" w:hanging="360"/>
      </w:pPr>
      <w:rPr>
        <w:rFonts w:ascii="Times New Roman" w:eastAsia="Lucida Sans Unicode" w:hAnsi="Times New Roman"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6261D32"/>
    <w:multiLevelType w:val="multilevel"/>
    <w:tmpl w:val="8C2CF0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A2100B"/>
    <w:multiLevelType w:val="hybridMultilevel"/>
    <w:tmpl w:val="BC3A9FA8"/>
    <w:lvl w:ilvl="0" w:tplc="DB7A65BE">
      <w:start w:val="1"/>
      <w:numFmt w:val="lowerLetter"/>
      <w:lvlText w:val="%1)"/>
      <w:lvlJc w:val="left"/>
      <w:pPr>
        <w:ind w:left="786" w:hanging="360"/>
      </w:pPr>
      <w:rPr>
        <w:rFonts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536046164">
    <w:abstractNumId w:val="0"/>
  </w:num>
  <w:num w:numId="2" w16cid:durableId="194197313">
    <w:abstractNumId w:val="5"/>
  </w:num>
  <w:num w:numId="3" w16cid:durableId="868566318">
    <w:abstractNumId w:val="6"/>
  </w:num>
  <w:num w:numId="4" w16cid:durableId="959529452">
    <w:abstractNumId w:val="7"/>
  </w:num>
  <w:num w:numId="5" w16cid:durableId="130370627">
    <w:abstractNumId w:val="1"/>
  </w:num>
  <w:num w:numId="6" w16cid:durableId="492255898">
    <w:abstractNumId w:val="8"/>
  </w:num>
  <w:num w:numId="7" w16cid:durableId="181478005">
    <w:abstractNumId w:val="2"/>
  </w:num>
  <w:num w:numId="8" w16cid:durableId="1210804219">
    <w:abstractNumId w:val="3"/>
  </w:num>
  <w:num w:numId="9" w16cid:durableId="1761828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6C"/>
    <w:rsid w:val="000123AE"/>
    <w:rsid w:val="00036B85"/>
    <w:rsid w:val="000801D0"/>
    <w:rsid w:val="00161E55"/>
    <w:rsid w:val="001A7146"/>
    <w:rsid w:val="00275270"/>
    <w:rsid w:val="00294E01"/>
    <w:rsid w:val="002E29C4"/>
    <w:rsid w:val="00332102"/>
    <w:rsid w:val="00343EB0"/>
    <w:rsid w:val="00344B4B"/>
    <w:rsid w:val="003864CD"/>
    <w:rsid w:val="003F79DE"/>
    <w:rsid w:val="006176B4"/>
    <w:rsid w:val="006424A5"/>
    <w:rsid w:val="0069649A"/>
    <w:rsid w:val="006E2792"/>
    <w:rsid w:val="006F3332"/>
    <w:rsid w:val="00710131"/>
    <w:rsid w:val="007B0300"/>
    <w:rsid w:val="007F7E45"/>
    <w:rsid w:val="00881BE4"/>
    <w:rsid w:val="008919FB"/>
    <w:rsid w:val="00894A85"/>
    <w:rsid w:val="009C54E3"/>
    <w:rsid w:val="00A37B50"/>
    <w:rsid w:val="00A411E7"/>
    <w:rsid w:val="00A530F7"/>
    <w:rsid w:val="00B17187"/>
    <w:rsid w:val="00BD57A7"/>
    <w:rsid w:val="00C46992"/>
    <w:rsid w:val="00CB116C"/>
    <w:rsid w:val="00CC744E"/>
    <w:rsid w:val="00D524B4"/>
    <w:rsid w:val="00DC0AA4"/>
    <w:rsid w:val="00DF7A3D"/>
    <w:rsid w:val="00E06B42"/>
    <w:rsid w:val="00E06F63"/>
    <w:rsid w:val="00E84412"/>
    <w:rsid w:val="00E86552"/>
    <w:rsid w:val="00F31F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9250"/>
  <w15:docId w15:val="{575FC864-2E03-44F0-A8BB-30C6EE33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29E1"/>
    <w:pPr>
      <w:widowControl w:val="0"/>
    </w:pPr>
    <w:rPr>
      <w:rFonts w:ascii="Times New Roman" w:eastAsia="Lucida Sans Unicode" w:hAnsi="Times New Roman" w:cs="Times New Roman"/>
      <w:kern w:val="2"/>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1339A"/>
    <w:rPr>
      <w:rFonts w:ascii="Tahoma" w:eastAsia="Lucida Sans Unicode" w:hAnsi="Tahoma" w:cs="Tahoma"/>
      <w:kern w:val="2"/>
      <w:sz w:val="16"/>
      <w:szCs w:val="16"/>
      <w:lang w:eastAsia="ar-SA"/>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F329E1"/>
    <w:pPr>
      <w:ind w:left="720"/>
      <w:contextualSpacing/>
    </w:pPr>
  </w:style>
  <w:style w:type="paragraph" w:styleId="Tekstdymka">
    <w:name w:val="Balloon Text"/>
    <w:basedOn w:val="Normalny"/>
    <w:link w:val="TekstdymkaZnak"/>
    <w:uiPriority w:val="99"/>
    <w:semiHidden/>
    <w:unhideWhenUsed/>
    <w:qFormat/>
    <w:rsid w:val="0081339A"/>
    <w:rPr>
      <w:rFonts w:ascii="Tahoma" w:hAnsi="Tahoma" w:cs="Tahoma"/>
      <w:sz w:val="16"/>
      <w:szCs w:val="16"/>
    </w:rPr>
  </w:style>
  <w:style w:type="character" w:styleId="Hipercze">
    <w:name w:val="Hyperlink"/>
    <w:basedOn w:val="Domylnaczcionkaakapitu"/>
    <w:uiPriority w:val="99"/>
    <w:unhideWhenUsed/>
    <w:rsid w:val="00A411E7"/>
    <w:rPr>
      <w:color w:val="0000FF" w:themeColor="hyperlink"/>
      <w:u w:val="single"/>
    </w:rPr>
  </w:style>
  <w:style w:type="character" w:styleId="Nierozpoznanawzmianka">
    <w:name w:val="Unresolved Mention"/>
    <w:basedOn w:val="Domylnaczcionkaakapitu"/>
    <w:uiPriority w:val="99"/>
    <w:semiHidden/>
    <w:unhideWhenUsed/>
    <w:rsid w:val="00A411E7"/>
    <w:rPr>
      <w:color w:val="605E5C"/>
      <w:shd w:val="clear" w:color="auto" w:fill="E1DFDD"/>
    </w:rPr>
  </w:style>
  <w:style w:type="character" w:styleId="Pogrubienie">
    <w:name w:val="Strong"/>
    <w:qFormat/>
    <w:rsid w:val="00161E55"/>
    <w:rPr>
      <w:b/>
      <w:bCs/>
    </w:rPr>
  </w:style>
  <w:style w:type="character" w:customStyle="1" w:styleId="Strong">
    <w:name w:val="Strong"/>
    <w:rsid w:val="00161E55"/>
    <w:rPr>
      <w:b/>
    </w:rPr>
  </w:style>
  <w:style w:type="paragraph" w:customStyle="1" w:styleId="ListParagraph">
    <w:name w:val="List Paragraph"/>
    <w:basedOn w:val="Normalny"/>
    <w:rsid w:val="00161E55"/>
    <w:pPr>
      <w:ind w:left="7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09718">
      <w:bodyDiv w:val="1"/>
      <w:marLeft w:val="0"/>
      <w:marRight w:val="0"/>
      <w:marTop w:val="0"/>
      <w:marBottom w:val="0"/>
      <w:divBdr>
        <w:top w:val="none" w:sz="0" w:space="0" w:color="auto"/>
        <w:left w:val="none" w:sz="0" w:space="0" w:color="auto"/>
        <w:bottom w:val="none" w:sz="0" w:space="0" w:color="auto"/>
        <w:right w:val="none" w:sz="0" w:space="0" w:color="auto"/>
      </w:divBdr>
    </w:div>
    <w:div w:id="732002784">
      <w:bodyDiv w:val="1"/>
      <w:marLeft w:val="0"/>
      <w:marRight w:val="0"/>
      <w:marTop w:val="0"/>
      <w:marBottom w:val="0"/>
      <w:divBdr>
        <w:top w:val="none" w:sz="0" w:space="0" w:color="auto"/>
        <w:left w:val="none" w:sz="0" w:space="0" w:color="auto"/>
        <w:bottom w:val="none" w:sz="0" w:space="0" w:color="auto"/>
        <w:right w:val="none" w:sz="0" w:space="0" w:color="auto"/>
      </w:divBdr>
      <w:divsChild>
        <w:div w:id="1324433452">
          <w:marLeft w:val="0"/>
          <w:marRight w:val="0"/>
          <w:marTop w:val="150"/>
          <w:marBottom w:val="168"/>
          <w:divBdr>
            <w:top w:val="none" w:sz="0" w:space="0" w:color="auto"/>
            <w:left w:val="none" w:sz="0" w:space="0" w:color="auto"/>
            <w:bottom w:val="none" w:sz="0" w:space="0" w:color="auto"/>
            <w:right w:val="none" w:sz="0" w:space="0" w:color="auto"/>
          </w:divBdr>
        </w:div>
        <w:div w:id="2007786350">
          <w:marLeft w:val="0"/>
          <w:marRight w:val="0"/>
          <w:marTop w:val="0"/>
          <w:marBottom w:val="0"/>
          <w:divBdr>
            <w:top w:val="none" w:sz="0" w:space="0" w:color="auto"/>
            <w:left w:val="none" w:sz="0" w:space="0" w:color="auto"/>
            <w:bottom w:val="none" w:sz="0" w:space="0" w:color="auto"/>
            <w:right w:val="none" w:sz="0" w:space="0" w:color="auto"/>
          </w:divBdr>
          <w:divsChild>
            <w:div w:id="18133286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90781462">
      <w:bodyDiv w:val="1"/>
      <w:marLeft w:val="0"/>
      <w:marRight w:val="0"/>
      <w:marTop w:val="0"/>
      <w:marBottom w:val="0"/>
      <w:divBdr>
        <w:top w:val="none" w:sz="0" w:space="0" w:color="auto"/>
        <w:left w:val="none" w:sz="0" w:space="0" w:color="auto"/>
        <w:bottom w:val="none" w:sz="0" w:space="0" w:color="auto"/>
        <w:right w:val="none" w:sz="0" w:space="0" w:color="auto"/>
      </w:divBdr>
      <w:divsChild>
        <w:div w:id="1642346213">
          <w:marLeft w:val="0"/>
          <w:marRight w:val="0"/>
          <w:marTop w:val="150"/>
          <w:marBottom w:val="168"/>
          <w:divBdr>
            <w:top w:val="none" w:sz="0" w:space="0" w:color="auto"/>
            <w:left w:val="none" w:sz="0" w:space="0" w:color="auto"/>
            <w:bottom w:val="none" w:sz="0" w:space="0" w:color="auto"/>
            <w:right w:val="none" w:sz="0" w:space="0" w:color="auto"/>
          </w:divBdr>
        </w:div>
        <w:div w:id="199130826">
          <w:marLeft w:val="0"/>
          <w:marRight w:val="0"/>
          <w:marTop w:val="0"/>
          <w:marBottom w:val="0"/>
          <w:divBdr>
            <w:top w:val="none" w:sz="0" w:space="0" w:color="auto"/>
            <w:left w:val="none" w:sz="0" w:space="0" w:color="auto"/>
            <w:bottom w:val="none" w:sz="0" w:space="0" w:color="auto"/>
            <w:right w:val="none" w:sz="0" w:space="0" w:color="auto"/>
          </w:divBdr>
          <w:divsChild>
            <w:div w:id="19666915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90783829">
      <w:bodyDiv w:val="1"/>
      <w:marLeft w:val="0"/>
      <w:marRight w:val="0"/>
      <w:marTop w:val="0"/>
      <w:marBottom w:val="0"/>
      <w:divBdr>
        <w:top w:val="none" w:sz="0" w:space="0" w:color="auto"/>
        <w:left w:val="none" w:sz="0" w:space="0" w:color="auto"/>
        <w:bottom w:val="none" w:sz="0" w:space="0" w:color="auto"/>
        <w:right w:val="none" w:sz="0" w:space="0" w:color="auto"/>
      </w:divBdr>
      <w:divsChild>
        <w:div w:id="1657369082">
          <w:marLeft w:val="0"/>
          <w:marRight w:val="0"/>
          <w:marTop w:val="150"/>
          <w:marBottom w:val="168"/>
          <w:divBdr>
            <w:top w:val="none" w:sz="0" w:space="0" w:color="auto"/>
            <w:left w:val="none" w:sz="0" w:space="0" w:color="auto"/>
            <w:bottom w:val="none" w:sz="0" w:space="0" w:color="auto"/>
            <w:right w:val="none" w:sz="0" w:space="0" w:color="auto"/>
          </w:divBdr>
        </w:div>
      </w:divsChild>
    </w:div>
    <w:div w:id="1098987643">
      <w:bodyDiv w:val="1"/>
      <w:marLeft w:val="0"/>
      <w:marRight w:val="0"/>
      <w:marTop w:val="0"/>
      <w:marBottom w:val="0"/>
      <w:divBdr>
        <w:top w:val="none" w:sz="0" w:space="0" w:color="auto"/>
        <w:left w:val="none" w:sz="0" w:space="0" w:color="auto"/>
        <w:bottom w:val="none" w:sz="0" w:space="0" w:color="auto"/>
        <w:right w:val="none" w:sz="0" w:space="0" w:color="auto"/>
      </w:divBdr>
    </w:div>
    <w:div w:id="1142576932">
      <w:bodyDiv w:val="1"/>
      <w:marLeft w:val="0"/>
      <w:marRight w:val="0"/>
      <w:marTop w:val="0"/>
      <w:marBottom w:val="0"/>
      <w:divBdr>
        <w:top w:val="none" w:sz="0" w:space="0" w:color="auto"/>
        <w:left w:val="none" w:sz="0" w:space="0" w:color="auto"/>
        <w:bottom w:val="none" w:sz="0" w:space="0" w:color="auto"/>
        <w:right w:val="none" w:sz="0" w:space="0" w:color="auto"/>
      </w:divBdr>
      <w:divsChild>
        <w:div w:id="1271475071">
          <w:marLeft w:val="0"/>
          <w:marRight w:val="0"/>
          <w:marTop w:val="150"/>
          <w:marBottom w:val="168"/>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2477</Words>
  <Characters>14865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Elzbieta Dybus</dc:creator>
  <dc:description/>
  <cp:lastModifiedBy>Wioletta Kosiciarz</cp:lastModifiedBy>
  <cp:revision>7</cp:revision>
  <cp:lastPrinted>2024-12-09T13:26:00Z</cp:lastPrinted>
  <dcterms:created xsi:type="dcterms:W3CDTF">2024-11-26T11:14:00Z</dcterms:created>
  <dcterms:modified xsi:type="dcterms:W3CDTF">2024-12-18T13:54:00Z</dcterms:modified>
  <dc:language>pl-PL</dc:language>
</cp:coreProperties>
</file>