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D0" w:rsidRPr="0084237F" w:rsidRDefault="003D1AD0" w:rsidP="003D1AD0">
      <w:pPr>
        <w:spacing w:line="200" w:lineRule="atLeast"/>
        <w:ind w:left="6585"/>
        <w:rPr>
          <w:sz w:val="20"/>
          <w:szCs w:val="20"/>
        </w:rPr>
      </w:pPr>
      <w:r w:rsidRPr="0084237F">
        <w:rPr>
          <w:sz w:val="20"/>
          <w:szCs w:val="20"/>
        </w:rPr>
        <w:t>Załącznik nr 2 do Zarządzenia nr …...../201</w:t>
      </w:r>
      <w:r w:rsidR="003D574D">
        <w:rPr>
          <w:sz w:val="20"/>
          <w:szCs w:val="20"/>
        </w:rPr>
        <w:t>8</w:t>
      </w:r>
    </w:p>
    <w:p w:rsidR="003D1AD0" w:rsidRPr="0084237F" w:rsidRDefault="003D1AD0" w:rsidP="003D1AD0">
      <w:pPr>
        <w:spacing w:line="200" w:lineRule="atLeast"/>
        <w:rPr>
          <w:sz w:val="20"/>
          <w:szCs w:val="20"/>
        </w:rPr>
      </w:pPr>
      <w:r w:rsidRPr="0084237F">
        <w:rPr>
          <w:sz w:val="20"/>
          <w:szCs w:val="20"/>
        </w:rPr>
        <w:t xml:space="preserve">                                                                                                                                    Starosty Tureckiego</w:t>
      </w:r>
    </w:p>
    <w:p w:rsidR="003D1AD0" w:rsidRPr="0084237F" w:rsidRDefault="003D1AD0" w:rsidP="003D1AD0">
      <w:pPr>
        <w:spacing w:line="200" w:lineRule="atLeast"/>
        <w:rPr>
          <w:sz w:val="20"/>
          <w:szCs w:val="20"/>
        </w:rPr>
      </w:pPr>
      <w:r w:rsidRPr="0084237F">
        <w:rPr>
          <w:sz w:val="20"/>
          <w:szCs w:val="20"/>
        </w:rPr>
        <w:t xml:space="preserve">                                                                                                                                    z dnia …........................ r.</w:t>
      </w:r>
    </w:p>
    <w:p w:rsidR="003D1AD0" w:rsidRPr="0084237F" w:rsidRDefault="003D1AD0" w:rsidP="003D1AD0">
      <w:pPr>
        <w:spacing w:line="200" w:lineRule="atLeast"/>
      </w:pPr>
    </w:p>
    <w:p w:rsidR="003D1AD0" w:rsidRPr="0084237F" w:rsidRDefault="003D1AD0" w:rsidP="003D1AD0">
      <w:pPr>
        <w:spacing w:line="360" w:lineRule="auto"/>
        <w:jc w:val="center"/>
        <w:rPr>
          <w:b/>
          <w:bCs/>
        </w:rPr>
      </w:pPr>
      <w:r w:rsidRPr="0084237F">
        <w:rPr>
          <w:b/>
          <w:bCs/>
        </w:rPr>
        <w:t>OGŁOSZENIE</w:t>
      </w:r>
    </w:p>
    <w:p w:rsidR="00C225D2" w:rsidRDefault="003D1AD0" w:rsidP="003D1AD0">
      <w:pPr>
        <w:spacing w:line="360" w:lineRule="auto"/>
        <w:jc w:val="center"/>
        <w:rPr>
          <w:b/>
          <w:bCs/>
        </w:rPr>
      </w:pPr>
      <w:r w:rsidRPr="0084237F">
        <w:rPr>
          <w:b/>
          <w:bCs/>
        </w:rPr>
        <w:t xml:space="preserve"> O </w:t>
      </w:r>
      <w:r w:rsidR="00C225D2">
        <w:rPr>
          <w:b/>
          <w:bCs/>
        </w:rPr>
        <w:t>PIERWSZYM</w:t>
      </w:r>
      <w:r w:rsidRPr="0084237F">
        <w:rPr>
          <w:b/>
          <w:bCs/>
        </w:rPr>
        <w:t xml:space="preserve"> PRZETARGU USTNYM OGRANICZONYM </w:t>
      </w:r>
    </w:p>
    <w:p w:rsidR="003D1AD0" w:rsidRPr="0084237F" w:rsidRDefault="003D1AD0" w:rsidP="003D1AD0">
      <w:pPr>
        <w:spacing w:line="360" w:lineRule="auto"/>
        <w:jc w:val="center"/>
        <w:rPr>
          <w:b/>
          <w:bCs/>
        </w:rPr>
      </w:pPr>
      <w:r w:rsidRPr="0084237F">
        <w:rPr>
          <w:b/>
          <w:bCs/>
        </w:rPr>
        <w:t xml:space="preserve">NA SPRZEDAŻ NIERUCHOMOŚCI </w:t>
      </w:r>
    </w:p>
    <w:p w:rsidR="003D1AD0" w:rsidRPr="0084237F" w:rsidRDefault="003D1AD0" w:rsidP="003D1AD0">
      <w:pPr>
        <w:spacing w:line="360" w:lineRule="auto"/>
        <w:jc w:val="both"/>
      </w:pPr>
    </w:p>
    <w:p w:rsidR="003D1AD0" w:rsidRPr="0084237F" w:rsidRDefault="003D1AD0" w:rsidP="003D1AD0">
      <w:pPr>
        <w:spacing w:line="360" w:lineRule="auto"/>
        <w:jc w:val="both"/>
      </w:pPr>
      <w:r w:rsidRPr="0084237F">
        <w:tab/>
        <w:t xml:space="preserve"> Na podstawie art. 38 ust. 1 i 2 ustawy z dnia 21 sierpnia 1997 r. o gospodarce nieruchomościami (t</w:t>
      </w:r>
      <w:r>
        <w:t>.</w:t>
      </w:r>
      <w:r w:rsidRPr="0084237F">
        <w:t xml:space="preserve"> jedn</w:t>
      </w:r>
      <w:r>
        <w:t>.</w:t>
      </w:r>
      <w:r w:rsidRPr="0084237F">
        <w:t xml:space="preserve"> Dz. U. z 201</w:t>
      </w:r>
      <w:r>
        <w:t>8</w:t>
      </w:r>
      <w:r w:rsidRPr="0084237F">
        <w:t xml:space="preserve"> r., poz. </w:t>
      </w:r>
      <w:r>
        <w:t>1</w:t>
      </w:r>
      <w:r w:rsidRPr="0084237F">
        <w:t>21) i § 15 rozporządzenia Rady Ministrów z dnia 14 września 2004 r. w sprawie sposobu i trybu przeprowadzania przetargów oraz rokowań na zbycie nieruchomości (t</w:t>
      </w:r>
      <w:r>
        <w:t xml:space="preserve">. </w:t>
      </w:r>
      <w:r w:rsidRPr="0084237F">
        <w:t>jedn</w:t>
      </w:r>
      <w:r>
        <w:t>.</w:t>
      </w:r>
      <w:r w:rsidRPr="0084237F">
        <w:t xml:space="preserve"> Dz. U. z 2014 r. poz. 1490) Starosta Turecki ogłasza </w:t>
      </w:r>
      <w:r w:rsidR="00C225D2">
        <w:t>pierwszy</w:t>
      </w:r>
      <w:r w:rsidRPr="0084237F">
        <w:t xml:space="preserve"> przetarg ustny ograniczony do </w:t>
      </w:r>
      <w:r w:rsidR="00C225D2">
        <w:t xml:space="preserve">właścicieli działek oznaczonych nr </w:t>
      </w:r>
      <w:proofErr w:type="spellStart"/>
      <w:r w:rsidR="00C225D2">
        <w:t>ewid</w:t>
      </w:r>
      <w:proofErr w:type="spellEnd"/>
      <w:r w:rsidR="00C225D2">
        <w:t>. 83, 82/2, 82/3 i 81/1</w:t>
      </w:r>
      <w:r w:rsidRPr="0084237F">
        <w:t>,</w:t>
      </w:r>
      <w:r w:rsidR="00C225D2">
        <w:t xml:space="preserve"> położonych w Skarżynie Kolonii, gm. Malanów,  na sprzedaż nieruchomości</w:t>
      </w:r>
      <w:r w:rsidRPr="0084237F">
        <w:t>, o powierzchni 0,</w:t>
      </w:r>
      <w:r w:rsidR="00C225D2">
        <w:t>10</w:t>
      </w:r>
      <w:r w:rsidRPr="0084237F">
        <w:t xml:space="preserve">00 ha, położonej w </w:t>
      </w:r>
      <w:r w:rsidR="00C225D2">
        <w:t>Skarżynie Kolonii, gm. Malanów</w:t>
      </w:r>
      <w:r w:rsidRPr="0084237F">
        <w:t xml:space="preserve">, oznaczonej nr </w:t>
      </w:r>
      <w:proofErr w:type="spellStart"/>
      <w:r w:rsidRPr="0084237F">
        <w:t>ewid</w:t>
      </w:r>
      <w:proofErr w:type="spellEnd"/>
      <w:r w:rsidRPr="0084237F">
        <w:t xml:space="preserve">. </w:t>
      </w:r>
      <w:r w:rsidR="00C225D2">
        <w:t>82/1</w:t>
      </w:r>
      <w:r w:rsidRPr="0084237F">
        <w:t>, dla której w Sądzie Rejonowym w Turku prowadzona jest księga wieczysta KN1T/000</w:t>
      </w:r>
      <w:r w:rsidR="00C225D2">
        <w:t>01362</w:t>
      </w:r>
      <w:r w:rsidRPr="0084237F">
        <w:t>/</w:t>
      </w:r>
      <w:r w:rsidR="00C225D2">
        <w:t>1</w:t>
      </w:r>
      <w:r w:rsidRPr="0084237F">
        <w:t xml:space="preserve">. </w:t>
      </w:r>
    </w:p>
    <w:p w:rsidR="003D1AD0" w:rsidRPr="0084237F" w:rsidRDefault="003D1AD0" w:rsidP="003D1AD0">
      <w:pPr>
        <w:tabs>
          <w:tab w:val="left" w:pos="426"/>
        </w:tabs>
        <w:spacing w:line="360" w:lineRule="auto"/>
        <w:jc w:val="both"/>
        <w:rPr>
          <w:rFonts w:eastAsia="Tahoma" w:cs="Tahoma"/>
        </w:rPr>
      </w:pPr>
      <w:r w:rsidRPr="0084237F">
        <w:rPr>
          <w:rFonts w:cs="Tahoma"/>
        </w:rPr>
        <w:tab/>
        <w:t xml:space="preserve">Przedmiotowa nieruchomość </w:t>
      </w:r>
      <w:r w:rsidR="00C225D2">
        <w:rPr>
          <w:rFonts w:cs="Tahoma"/>
        </w:rPr>
        <w:t xml:space="preserve">nie </w:t>
      </w:r>
      <w:r w:rsidRPr="0084237F">
        <w:rPr>
          <w:rFonts w:cs="Tahoma"/>
        </w:rPr>
        <w:t>posiada</w:t>
      </w:r>
      <w:r w:rsidR="00C225D2">
        <w:rPr>
          <w:rFonts w:cs="Tahoma"/>
        </w:rPr>
        <w:t xml:space="preserve"> bezpośredniego</w:t>
      </w:r>
      <w:r w:rsidRPr="0084237F">
        <w:rPr>
          <w:rFonts w:cs="Tahoma"/>
        </w:rPr>
        <w:t xml:space="preserve"> dostęp</w:t>
      </w:r>
      <w:r w:rsidR="00C225D2">
        <w:rPr>
          <w:rFonts w:cs="Tahoma"/>
        </w:rPr>
        <w:t>u</w:t>
      </w:r>
      <w:r w:rsidRPr="0084237F">
        <w:rPr>
          <w:rFonts w:cs="Tahoma"/>
        </w:rPr>
        <w:t xml:space="preserve"> do drogi publicznej</w:t>
      </w:r>
      <w:r w:rsidRPr="0084237F">
        <w:rPr>
          <w:rFonts w:eastAsia="Tahoma" w:cs="Tahoma"/>
        </w:rPr>
        <w:t xml:space="preserve">. Nieruchomość w kształcie prostokąta, niezabudowana, </w:t>
      </w:r>
      <w:r w:rsidR="00C225D2">
        <w:rPr>
          <w:rFonts w:eastAsia="Tahoma" w:cs="Tahoma"/>
        </w:rPr>
        <w:t>nieuzbrojona, częściowo zadrzewiona</w:t>
      </w:r>
      <w:r w:rsidRPr="0084237F">
        <w:rPr>
          <w:rFonts w:eastAsia="Tahoma" w:cs="Tahoma"/>
        </w:rPr>
        <w:t xml:space="preserve">. W sąsiedztwie znajdują się tereny </w:t>
      </w:r>
      <w:r w:rsidR="00C225D2">
        <w:rPr>
          <w:rFonts w:eastAsia="Tahoma" w:cs="Tahoma"/>
        </w:rPr>
        <w:t>zabudowy mieszkaniowej jednorodzinnej i terenów rolnych</w:t>
      </w:r>
      <w:r w:rsidRPr="0084237F">
        <w:rPr>
          <w:rFonts w:eastAsia="Tahoma" w:cs="Tahoma"/>
        </w:rPr>
        <w:t xml:space="preserve">. </w:t>
      </w:r>
    </w:p>
    <w:p w:rsidR="003D1AD0" w:rsidRPr="0084237F" w:rsidRDefault="003D1AD0" w:rsidP="003D1AD0">
      <w:pPr>
        <w:tabs>
          <w:tab w:val="left" w:pos="426"/>
          <w:tab w:val="left" w:pos="720"/>
        </w:tabs>
        <w:spacing w:line="360" w:lineRule="auto"/>
        <w:jc w:val="both"/>
        <w:rPr>
          <w:rFonts w:eastAsia="Tahoma" w:cs="Tahoma"/>
        </w:rPr>
      </w:pPr>
      <w:r w:rsidRPr="0084237F">
        <w:rPr>
          <w:rFonts w:eastAsia="Tahoma" w:cs="Tahoma"/>
        </w:rPr>
        <w:tab/>
        <w:t>Zgodnie natomiast z ewidencją gruntów w skład nieruchomości wchodzi grunt</w:t>
      </w:r>
      <w:r>
        <w:rPr>
          <w:rFonts w:eastAsia="Tahoma" w:cs="Tahoma"/>
        </w:rPr>
        <w:t xml:space="preserve"> rolny</w:t>
      </w:r>
      <w:r w:rsidRPr="0084237F">
        <w:rPr>
          <w:rFonts w:eastAsia="Tahoma" w:cs="Tahoma"/>
        </w:rPr>
        <w:t xml:space="preserve"> posiadający użytki: klasy V, o pow. 0,0</w:t>
      </w:r>
      <w:r w:rsidR="00C225D2">
        <w:rPr>
          <w:rFonts w:eastAsia="Tahoma" w:cs="Tahoma"/>
        </w:rPr>
        <w:t>6</w:t>
      </w:r>
      <w:r w:rsidRPr="0084237F">
        <w:rPr>
          <w:rFonts w:eastAsia="Tahoma" w:cs="Tahoma"/>
        </w:rPr>
        <w:t xml:space="preserve">00 ha, </w:t>
      </w:r>
      <w:proofErr w:type="spellStart"/>
      <w:r w:rsidRPr="0084237F">
        <w:rPr>
          <w:rFonts w:eastAsia="Tahoma" w:cs="Tahoma"/>
        </w:rPr>
        <w:t>VI</w:t>
      </w:r>
      <w:r w:rsidR="00C225D2">
        <w:rPr>
          <w:rFonts w:eastAsia="Tahoma" w:cs="Tahoma"/>
        </w:rPr>
        <w:t>z</w:t>
      </w:r>
      <w:proofErr w:type="spellEnd"/>
      <w:r w:rsidRPr="0084237F">
        <w:rPr>
          <w:rFonts w:eastAsia="Tahoma" w:cs="Tahoma"/>
        </w:rPr>
        <w:t>, o pow. 0,</w:t>
      </w:r>
      <w:r w:rsidR="00C225D2">
        <w:rPr>
          <w:rFonts w:eastAsia="Tahoma" w:cs="Tahoma"/>
        </w:rPr>
        <w:t>0400</w:t>
      </w:r>
      <w:r w:rsidR="00202827">
        <w:rPr>
          <w:rFonts w:eastAsia="Tahoma" w:cs="Tahoma"/>
        </w:rPr>
        <w:t xml:space="preserve"> ha</w:t>
      </w:r>
      <w:r w:rsidRPr="0084237F">
        <w:rPr>
          <w:rFonts w:eastAsia="Tahoma" w:cs="Tahoma"/>
        </w:rPr>
        <w:t>.</w:t>
      </w:r>
    </w:p>
    <w:p w:rsidR="003D1AD0" w:rsidRPr="0084237F" w:rsidRDefault="003D1AD0" w:rsidP="003D1AD0">
      <w:pPr>
        <w:tabs>
          <w:tab w:val="left" w:pos="426"/>
        </w:tabs>
        <w:spacing w:line="360" w:lineRule="auto"/>
        <w:jc w:val="both"/>
      </w:pPr>
      <w:r w:rsidRPr="0084237F">
        <w:t xml:space="preserve">     </w:t>
      </w:r>
      <w:r w:rsidRPr="0084237F">
        <w:tab/>
        <w:t xml:space="preserve">W studium uwarunkowań i kierunków zagospodarowania przestrzennego Gminy </w:t>
      </w:r>
      <w:r w:rsidR="00CB1D89">
        <w:t xml:space="preserve">Malanów </w:t>
      </w:r>
      <w:r w:rsidRPr="0084237F">
        <w:t xml:space="preserve">zatwierdzonym uchwałą nr </w:t>
      </w:r>
      <w:r w:rsidR="00CB1D89">
        <w:t>XXXIX/257/10</w:t>
      </w:r>
      <w:r w:rsidRPr="0084237F">
        <w:t xml:space="preserve"> z dnia </w:t>
      </w:r>
      <w:r w:rsidR="00CB1D89">
        <w:t>28</w:t>
      </w:r>
      <w:r w:rsidRPr="0084237F">
        <w:t>.0</w:t>
      </w:r>
      <w:r w:rsidR="00CB1D89">
        <w:t>5.2010</w:t>
      </w:r>
      <w:r w:rsidRPr="0084237F">
        <w:t xml:space="preserve"> r., działka </w:t>
      </w:r>
      <w:r w:rsidR="00CB1D89">
        <w:t>82/1</w:t>
      </w:r>
      <w:r w:rsidRPr="0084237F">
        <w:t xml:space="preserve"> znajduje się na tere</w:t>
      </w:r>
      <w:r w:rsidR="00CB1D89">
        <w:t xml:space="preserve">nach rozwojowych, w tym </w:t>
      </w:r>
      <w:r w:rsidRPr="0084237F">
        <w:t xml:space="preserve">zabudowy </w:t>
      </w:r>
      <w:r w:rsidR="00CB1D89">
        <w:t xml:space="preserve">mieszkaniowej, </w:t>
      </w:r>
      <w:r w:rsidRPr="0084237F">
        <w:t>zagrodowej</w:t>
      </w:r>
      <w:r w:rsidR="00CB1D89">
        <w:t xml:space="preserve"> z dopuszczeniem działalności gospodarczej.</w:t>
      </w:r>
      <w:r w:rsidRPr="0084237F">
        <w:t xml:space="preserve"> Nieruchomość nie jest obciążona prawami osób trzecich ani przedmiotem zobowiązań.</w:t>
      </w:r>
    </w:p>
    <w:p w:rsidR="003D1AD0" w:rsidRPr="0084237F" w:rsidRDefault="003D1AD0" w:rsidP="003D1AD0">
      <w:pPr>
        <w:tabs>
          <w:tab w:val="left" w:pos="426"/>
        </w:tabs>
        <w:spacing w:line="360" w:lineRule="auto"/>
        <w:jc w:val="both"/>
      </w:pPr>
      <w:r w:rsidRPr="0084237F">
        <w:tab/>
        <w:t xml:space="preserve">Cena wywoławcza nieruchomości wynosi </w:t>
      </w:r>
      <w:r w:rsidR="00CB1D89">
        <w:rPr>
          <w:rFonts w:cs="Tahoma"/>
        </w:rPr>
        <w:t>9 900</w:t>
      </w:r>
      <w:r>
        <w:rPr>
          <w:rFonts w:cs="Tahoma"/>
        </w:rPr>
        <w:t>,00</w:t>
      </w:r>
      <w:r w:rsidRPr="0084237F">
        <w:rPr>
          <w:rFonts w:cs="Tahoma"/>
        </w:rPr>
        <w:t xml:space="preserve"> zł (słownie: </w:t>
      </w:r>
      <w:r w:rsidR="00CB1D89">
        <w:rPr>
          <w:rFonts w:cs="Tahoma"/>
        </w:rPr>
        <w:t>dziewięć</w:t>
      </w:r>
      <w:r w:rsidRPr="0084237F">
        <w:rPr>
          <w:rFonts w:cs="Tahoma"/>
        </w:rPr>
        <w:t xml:space="preserve"> tysięcy </w:t>
      </w:r>
      <w:r w:rsidR="00CB1D89">
        <w:rPr>
          <w:rFonts w:cs="Tahoma"/>
        </w:rPr>
        <w:t>dziewięćset</w:t>
      </w:r>
      <w:r w:rsidRPr="0084237F">
        <w:rPr>
          <w:rFonts w:cs="Tahoma"/>
        </w:rPr>
        <w:t xml:space="preserve"> złotych). </w:t>
      </w:r>
      <w:r w:rsidRPr="0084237F">
        <w:t xml:space="preserve">Przetarg odbędzie się dnia </w:t>
      </w:r>
      <w:r w:rsidR="00CB1D89">
        <w:rPr>
          <w:b/>
        </w:rPr>
        <w:t>12</w:t>
      </w:r>
      <w:r>
        <w:rPr>
          <w:b/>
        </w:rPr>
        <w:t xml:space="preserve"> </w:t>
      </w:r>
      <w:r w:rsidR="00CB1D89">
        <w:rPr>
          <w:b/>
        </w:rPr>
        <w:t>października</w:t>
      </w:r>
      <w:r>
        <w:rPr>
          <w:b/>
        </w:rPr>
        <w:t xml:space="preserve"> </w:t>
      </w:r>
      <w:r w:rsidRPr="0084237F">
        <w:rPr>
          <w:b/>
        </w:rPr>
        <w:t>201</w:t>
      </w:r>
      <w:r>
        <w:rPr>
          <w:b/>
        </w:rPr>
        <w:t>8</w:t>
      </w:r>
      <w:r w:rsidRPr="0084237F">
        <w:rPr>
          <w:rFonts w:cs="Tahoma"/>
          <w:b/>
        </w:rPr>
        <w:t xml:space="preserve"> r.</w:t>
      </w:r>
      <w:r w:rsidRPr="0084237F">
        <w:t xml:space="preserve"> w siedzibie Starostwa Powiatowego w Turku przy ul. Kaliskiej 59, w auli im. Solidarności. Przetarg rozpocznie się o godzinie </w:t>
      </w:r>
      <w:r w:rsidR="00CB1D89">
        <w:rPr>
          <w:b/>
        </w:rPr>
        <w:t>11</w:t>
      </w:r>
      <w:r w:rsidRPr="0084237F">
        <w:rPr>
          <w:b/>
        </w:rPr>
        <w:t>.00</w:t>
      </w:r>
      <w:r w:rsidRPr="0084237F">
        <w:t>.</w:t>
      </w:r>
    </w:p>
    <w:p w:rsidR="003D1AD0" w:rsidRPr="0084237F" w:rsidRDefault="003D1AD0" w:rsidP="003D1AD0">
      <w:pPr>
        <w:tabs>
          <w:tab w:val="left" w:pos="426"/>
        </w:tabs>
        <w:spacing w:line="360" w:lineRule="auto"/>
        <w:jc w:val="both"/>
      </w:pPr>
      <w:r w:rsidRPr="0084237F">
        <w:tab/>
        <w:t>Sprzedaż gruntów rolnych zwolniona jest z podatku VAT, zgodnie z art. 43 ust. 1 pkt 10 ustawy o podatku od towarów i usług (t. jedn. Dz. U. z 201</w:t>
      </w:r>
      <w:r w:rsidR="007E2FB0">
        <w:t>7</w:t>
      </w:r>
      <w:r w:rsidRPr="0084237F">
        <w:t xml:space="preserve"> r. poz. </w:t>
      </w:r>
      <w:r w:rsidR="007E2FB0">
        <w:t xml:space="preserve">121 </w:t>
      </w:r>
      <w:r w:rsidRPr="0084237F">
        <w:t>ze zm.).</w:t>
      </w:r>
    </w:p>
    <w:p w:rsidR="003D1AD0" w:rsidRPr="0084237F" w:rsidRDefault="0066278A" w:rsidP="0066278A">
      <w:pPr>
        <w:tabs>
          <w:tab w:val="left" w:pos="426"/>
        </w:tabs>
        <w:spacing w:line="360" w:lineRule="auto"/>
        <w:jc w:val="both"/>
      </w:pPr>
      <w:r>
        <w:tab/>
      </w:r>
      <w:r w:rsidR="003D1AD0" w:rsidRPr="0084237F">
        <w:t xml:space="preserve">Wybór formy przetargu jako przetargu ustnego ograniczonego wynika z </w:t>
      </w:r>
      <w:r w:rsidR="00BB1893">
        <w:t xml:space="preserve">art. 40 ust. 2a </w:t>
      </w:r>
      <w:r w:rsidR="003D1AD0" w:rsidRPr="0084237F">
        <w:lastRenderedPageBreak/>
        <w:t xml:space="preserve">ustawy o </w:t>
      </w:r>
      <w:r w:rsidR="00CB1D89">
        <w:t>gospodarce nieruchomościami</w:t>
      </w:r>
      <w:r w:rsidR="003D1AD0" w:rsidRPr="0084237F">
        <w:t>.</w:t>
      </w:r>
    </w:p>
    <w:p w:rsidR="003D1AD0" w:rsidRPr="0084237F" w:rsidRDefault="003D1AD0" w:rsidP="0066278A">
      <w:pPr>
        <w:tabs>
          <w:tab w:val="left" w:pos="426"/>
        </w:tabs>
        <w:spacing w:line="360" w:lineRule="auto"/>
        <w:jc w:val="both"/>
      </w:pPr>
      <w:r w:rsidRPr="0084237F">
        <w:tab/>
        <w:t>Warunkiem uczestnictwa w przetargu jest wpłata wadium oraz zgłoszenie uczestnictwa w przetargu wraz z niezbędnymi dokumentami, którymi są:</w:t>
      </w:r>
    </w:p>
    <w:p w:rsidR="003D1AD0" w:rsidRPr="00794BC5" w:rsidRDefault="003D1AD0" w:rsidP="00794BC5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</w:pPr>
      <w:r w:rsidRPr="0084237F">
        <w:t>oświadczenie</w:t>
      </w:r>
      <w:r w:rsidR="0066278A">
        <w:t xml:space="preserve"> oferenta, że jest właścicielem</w:t>
      </w:r>
      <w:r w:rsidRPr="0084237F">
        <w:t xml:space="preserve"> </w:t>
      </w:r>
      <w:r w:rsidR="0066278A">
        <w:t xml:space="preserve">działek oznaczonych nr </w:t>
      </w:r>
      <w:proofErr w:type="spellStart"/>
      <w:r w:rsidR="0066278A">
        <w:t>ewid</w:t>
      </w:r>
      <w:proofErr w:type="spellEnd"/>
      <w:r w:rsidR="0066278A">
        <w:t>, 83, 82/2</w:t>
      </w:r>
      <w:r w:rsidRPr="0084237F">
        <w:t>,</w:t>
      </w:r>
      <w:r w:rsidR="0066278A">
        <w:t xml:space="preserve"> </w:t>
      </w:r>
      <w:r w:rsidR="0066278A" w:rsidRPr="00794BC5">
        <w:t>82/3 i 81/1, położonych w Skarżynie Kolonii, gm. Malanów</w:t>
      </w:r>
      <w:r w:rsidRPr="00794BC5">
        <w:t>;</w:t>
      </w:r>
    </w:p>
    <w:p w:rsidR="003D1AD0" w:rsidRPr="00794BC5" w:rsidRDefault="003D1AD0" w:rsidP="00794BC5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</w:pPr>
      <w:r w:rsidRPr="00794BC5">
        <w:t xml:space="preserve">dokumenty, bądź kopie </w:t>
      </w:r>
      <w:r w:rsidR="00202827" w:rsidRPr="00794BC5">
        <w:t xml:space="preserve">dokumentów </w:t>
      </w:r>
      <w:r w:rsidRPr="00794BC5">
        <w:t xml:space="preserve">potwierdzające </w:t>
      </w:r>
      <w:r w:rsidR="0066278A" w:rsidRPr="00794BC5">
        <w:t>własność nieruchomości rolnych wyszczególnionych w pkt 1</w:t>
      </w:r>
      <w:r w:rsidR="006F68A6" w:rsidRPr="00794BC5">
        <w:t xml:space="preserve"> (wypis z KW, akt notarialny, akt własności ziemi) Oryginały dokumentów zostaną zwrócone niezwłocznie po zakończeniu przetargu. W przypadku przedstawienia </w:t>
      </w:r>
      <w:r w:rsidR="00794BC5" w:rsidRPr="00794BC5">
        <w:t>kserokopii dokumentów organizator przet</w:t>
      </w:r>
      <w:bookmarkStart w:id="0" w:name="_GoBack"/>
      <w:bookmarkEnd w:id="0"/>
      <w:r w:rsidR="00794BC5" w:rsidRPr="00794BC5">
        <w:t>argu zastrzega sobie możliwość żądania do wglądu podczas przetargu ich oryginałów.</w:t>
      </w:r>
    </w:p>
    <w:p w:rsidR="003D1AD0" w:rsidRPr="0084237F" w:rsidRDefault="003D1AD0" w:rsidP="003D1AD0">
      <w:pPr>
        <w:tabs>
          <w:tab w:val="left" w:pos="426"/>
        </w:tabs>
        <w:spacing w:line="360" w:lineRule="auto"/>
        <w:jc w:val="both"/>
      </w:pPr>
      <w:r w:rsidRPr="0084237F">
        <w:tab/>
      </w:r>
      <w:r w:rsidRPr="000C2E24">
        <w:rPr>
          <w:b/>
        </w:rPr>
        <w:t>Zgłoszenie uczestnictwa należy złożyć w siedzibie Starostwa Powiatowego, przy ul. Kaliskiej 59 (II p. Pok. 212) do dnia</w:t>
      </w:r>
      <w:r w:rsidRPr="0084237F">
        <w:t xml:space="preserve"> </w:t>
      </w:r>
      <w:r w:rsidR="0066278A">
        <w:rPr>
          <w:b/>
        </w:rPr>
        <w:t>05.10.</w:t>
      </w:r>
      <w:r w:rsidRPr="0084237F">
        <w:rPr>
          <w:b/>
        </w:rPr>
        <w:t>201</w:t>
      </w:r>
      <w:r>
        <w:rPr>
          <w:b/>
        </w:rPr>
        <w:t>8</w:t>
      </w:r>
      <w:r w:rsidRPr="0084237F">
        <w:rPr>
          <w:b/>
        </w:rPr>
        <w:t xml:space="preserve"> r.</w:t>
      </w:r>
      <w:r w:rsidR="0066278A">
        <w:rPr>
          <w:b/>
        </w:rPr>
        <w:t xml:space="preserve"> do godz. 13.00.</w:t>
      </w:r>
    </w:p>
    <w:p w:rsidR="003D1AD0" w:rsidRPr="0084237F" w:rsidRDefault="003D1AD0" w:rsidP="003D1AD0">
      <w:pPr>
        <w:tabs>
          <w:tab w:val="left" w:pos="426"/>
        </w:tabs>
        <w:spacing w:line="360" w:lineRule="auto"/>
        <w:jc w:val="both"/>
      </w:pPr>
      <w:r w:rsidRPr="0084237F">
        <w:tab/>
        <w:t xml:space="preserve">Wadium wynosi </w:t>
      </w:r>
      <w:r w:rsidR="0066278A">
        <w:rPr>
          <w:rFonts w:cs="Tahoma"/>
        </w:rPr>
        <w:t>495</w:t>
      </w:r>
      <w:r w:rsidRPr="0084237F">
        <w:rPr>
          <w:rFonts w:cs="Tahoma"/>
        </w:rPr>
        <w:t xml:space="preserve">,00 zł (słownie: </w:t>
      </w:r>
      <w:r w:rsidR="0066278A">
        <w:rPr>
          <w:rFonts w:cs="Tahoma"/>
        </w:rPr>
        <w:t>czterysta dziewięćdziesiąt</w:t>
      </w:r>
      <w:r>
        <w:rPr>
          <w:rFonts w:cs="Tahoma"/>
        </w:rPr>
        <w:t xml:space="preserve"> pięć </w:t>
      </w:r>
      <w:r w:rsidRPr="0084237F">
        <w:rPr>
          <w:rFonts w:cs="Tahoma"/>
        </w:rPr>
        <w:t>złotych)</w:t>
      </w:r>
      <w:r w:rsidRPr="0084237F">
        <w:t xml:space="preserve"> i należy je wnosić w terminie do dnia </w:t>
      </w:r>
      <w:r>
        <w:rPr>
          <w:b/>
        </w:rPr>
        <w:t>0</w:t>
      </w:r>
      <w:r w:rsidR="0066278A">
        <w:rPr>
          <w:b/>
        </w:rPr>
        <w:t>8</w:t>
      </w:r>
      <w:r w:rsidRPr="0084237F">
        <w:rPr>
          <w:b/>
        </w:rPr>
        <w:t>.</w:t>
      </w:r>
      <w:r w:rsidR="0066278A">
        <w:rPr>
          <w:b/>
        </w:rPr>
        <w:t>1</w:t>
      </w:r>
      <w:r>
        <w:rPr>
          <w:b/>
        </w:rPr>
        <w:t>0</w:t>
      </w:r>
      <w:r w:rsidRPr="0084237F">
        <w:rPr>
          <w:b/>
        </w:rPr>
        <w:t>.201</w:t>
      </w:r>
      <w:r>
        <w:rPr>
          <w:b/>
        </w:rPr>
        <w:t>8</w:t>
      </w:r>
      <w:r w:rsidRPr="0084237F">
        <w:rPr>
          <w:b/>
        </w:rPr>
        <w:t xml:space="preserve"> r.</w:t>
      </w:r>
      <w:r w:rsidRPr="0084237F">
        <w:t xml:space="preserve"> </w:t>
      </w:r>
    </w:p>
    <w:p w:rsidR="003D1AD0" w:rsidRPr="0084237F" w:rsidRDefault="003D1AD0" w:rsidP="003D1AD0">
      <w:pPr>
        <w:tabs>
          <w:tab w:val="left" w:pos="426"/>
        </w:tabs>
        <w:spacing w:line="360" w:lineRule="auto"/>
        <w:jc w:val="both"/>
        <w:rPr>
          <w:b/>
        </w:rPr>
      </w:pPr>
      <w:r w:rsidRPr="0084237F">
        <w:tab/>
        <w:t xml:space="preserve">Wadium powinno być wpłacone na rachunek Powiatu Tureckiego Getin Noble Bank S.A., ul. Przyokopowa 33, 01 – 208 Warszawa, nr konta: </w:t>
      </w:r>
      <w:r w:rsidRPr="0084237F">
        <w:rPr>
          <w:b/>
        </w:rPr>
        <w:t>04 1560 0013 2781 4918 3000 0003</w:t>
      </w:r>
      <w:r w:rsidRPr="0084237F">
        <w:t xml:space="preserve">; jako termin wniesienia wadium przyjmuje się </w:t>
      </w:r>
      <w:r w:rsidRPr="0084237F">
        <w:rPr>
          <w:b/>
        </w:rPr>
        <w:t>datę i godzinę wpływu środków na rachunek bankowy Powiatu.</w:t>
      </w:r>
    </w:p>
    <w:p w:rsidR="003D1AD0" w:rsidRPr="0084237F" w:rsidRDefault="003D1AD0" w:rsidP="003D1AD0">
      <w:pPr>
        <w:tabs>
          <w:tab w:val="left" w:pos="426"/>
        </w:tabs>
        <w:spacing w:line="360" w:lineRule="auto"/>
        <w:jc w:val="both"/>
      </w:pPr>
      <w:r w:rsidRPr="0084237F">
        <w:t xml:space="preserve">     </w:t>
      </w:r>
      <w:r w:rsidRPr="0084237F">
        <w:tab/>
        <w:t>Osoby, które wpłaciły wadium po terminie nie zostaną d</w:t>
      </w:r>
      <w:r w:rsidR="00A607C9">
        <w:t>opuszczone do przetargu. Wniesi</w:t>
      </w:r>
      <w:r w:rsidRPr="0084237F">
        <w:t>e</w:t>
      </w:r>
      <w:r w:rsidR="00A607C9">
        <w:t>nie</w:t>
      </w:r>
      <w:r w:rsidRPr="0084237F">
        <w:t xml:space="preserve"> wadium nie powoduje naliczenia odsetek od zdeponowanej kwoty. Wadium zwraca się niezwłocznie po odwołaniu lub zamknięciu przetargu, jednak nie później niż przed upływem trzech dni od dnia </w:t>
      </w:r>
      <w:r>
        <w:t>jego</w:t>
      </w:r>
      <w:r w:rsidRPr="0084237F">
        <w:t xml:space="preserve"> odwołania, zamknięcia, unieważnienia lub zakończenia wynikiem negatywnym. Wadium wpłacone przez uczestnika przetargu, który przetarg wygrał, zalicza się na poczet ceny nabycia nieruchomości. </w:t>
      </w:r>
    </w:p>
    <w:p w:rsidR="003D1AD0" w:rsidRPr="0084237F" w:rsidRDefault="003D1AD0" w:rsidP="003D1AD0">
      <w:pPr>
        <w:tabs>
          <w:tab w:val="left" w:pos="426"/>
        </w:tabs>
        <w:spacing w:line="360" w:lineRule="auto"/>
        <w:jc w:val="both"/>
      </w:pPr>
      <w:r w:rsidRPr="0084237F">
        <w:tab/>
        <w:t>Do przetargu zostaną dopuszczone osoby, które do dnia i godziny określonej w ogłoszeniu o przetargu zgłoszą uczestnictwo wraz z ww. dokumentami, wniosą wadium, a także złożą oświadczenie, o którym mowa w pkt 6 regulaminu stanowiącego załącznik nr 1 do niniejszego zarządzenia.</w:t>
      </w:r>
    </w:p>
    <w:p w:rsidR="003D1AD0" w:rsidRPr="0084237F" w:rsidRDefault="003D1AD0" w:rsidP="003D1AD0">
      <w:pPr>
        <w:tabs>
          <w:tab w:val="left" w:pos="426"/>
        </w:tabs>
        <w:spacing w:line="360" w:lineRule="auto"/>
        <w:jc w:val="both"/>
      </w:pPr>
      <w:r w:rsidRPr="0084237F">
        <w:tab/>
        <w:t xml:space="preserve">Przedstawiciele (w tym pełnomocnicy) uczestników winni przedstawić dokument obejmujący ich umocowanie (oryginał bądź poświadczony notarialnie odpis). W przypadku osób pozostających we wspólności majątkowej małżeńskiej osoba przystępująca do przetargu obowiązana jest przedłożyć zgodę małżonka na zaciągnięcie zobowiązania związanego z zawarciem umowy sprzedaży za kwotę ustaloną w przetargu. W przypadku,  gdy umowa sprzedaży ma być zawarta z obojgiem małżonków pozostających we wspólności majątkowej </w:t>
      </w:r>
      <w:r w:rsidRPr="0084237F">
        <w:lastRenderedPageBreak/>
        <w:t>małżeńskiej, małżonkowie obowiązani są uczestniczyć wspólnie bądź też małżonek nieobecny na przetargu obowiązany jest udzielić małżonkowi obecnemu pełnomocnictwa do uczestniczenia w tym przetargu w jego imieniu i składania oświadczeń związanych z przetargiem.</w:t>
      </w:r>
    </w:p>
    <w:p w:rsidR="003D1AD0" w:rsidRPr="0084237F" w:rsidRDefault="003D1AD0" w:rsidP="003D1AD0">
      <w:pPr>
        <w:tabs>
          <w:tab w:val="left" w:pos="426"/>
        </w:tabs>
        <w:spacing w:line="360" w:lineRule="auto"/>
        <w:jc w:val="both"/>
      </w:pPr>
      <w:r w:rsidRPr="0084237F">
        <w:tab/>
        <w:t xml:space="preserve">W przypadku,  nieusprawiedliwionego niestawiennictwa osoby ustalonej jako nabywca nieruchomości w miejscu i terminie wyznaczonych w odrębnym zawiadomieniu, Starosta Turecki może odstąpić od zawarcia umowy, a wpłacone wadium nie podlega zwrotowi. Nie wyłącza to odpowiedzialności </w:t>
      </w:r>
      <w:r w:rsidR="00A607C9">
        <w:t xml:space="preserve">tej </w:t>
      </w:r>
      <w:r w:rsidRPr="0084237F">
        <w:t>osoby na zasadach ogólnych przewidzianych w Kodeksie cywilnym.</w:t>
      </w:r>
    </w:p>
    <w:p w:rsidR="003D1AD0" w:rsidRPr="0084237F" w:rsidRDefault="003D1AD0" w:rsidP="003D1AD0">
      <w:pPr>
        <w:tabs>
          <w:tab w:val="left" w:pos="283"/>
          <w:tab w:val="left" w:pos="426"/>
        </w:tabs>
        <w:spacing w:line="360" w:lineRule="auto"/>
        <w:jc w:val="both"/>
      </w:pPr>
      <w:r w:rsidRPr="0084237F">
        <w:tab/>
      </w:r>
      <w:r w:rsidRPr="0084237F">
        <w:tab/>
        <w:t>Nabywcę obciążają ewentualne koszty okazania granic nieruchomości będącej przedmiotem przetargu.</w:t>
      </w:r>
    </w:p>
    <w:p w:rsidR="003D1AD0" w:rsidRPr="0084237F" w:rsidRDefault="003D1AD0" w:rsidP="003D1AD0">
      <w:pPr>
        <w:tabs>
          <w:tab w:val="left" w:pos="283"/>
          <w:tab w:val="left" w:pos="426"/>
        </w:tabs>
        <w:spacing w:line="360" w:lineRule="auto"/>
        <w:jc w:val="both"/>
      </w:pPr>
      <w:r w:rsidRPr="0084237F">
        <w:tab/>
      </w:r>
      <w:r w:rsidRPr="0084237F">
        <w:tab/>
        <w:t>Wniesienie wadium jest równoznaczne z zapoznaniem się przez oferenta z regulaminem przetargu, warunkami przetargu, stanem faktycznym i prawnym nieruchomości będącej przedmiotem przetargu oraz ich akceptacją.</w:t>
      </w:r>
    </w:p>
    <w:p w:rsidR="003D1AD0" w:rsidRPr="0084237F" w:rsidRDefault="003D1AD0" w:rsidP="003D1AD0">
      <w:pPr>
        <w:tabs>
          <w:tab w:val="left" w:pos="283"/>
          <w:tab w:val="left" w:pos="426"/>
        </w:tabs>
        <w:spacing w:line="360" w:lineRule="auto"/>
        <w:jc w:val="both"/>
      </w:pPr>
      <w:r w:rsidRPr="0084237F">
        <w:tab/>
      </w:r>
      <w:r w:rsidRPr="0084237F">
        <w:tab/>
        <w:t>Starosta Turecki może odwołać przetarg z ważny</w:t>
      </w:r>
      <w:r w:rsidR="00A607C9">
        <w:t>ch</w:t>
      </w:r>
      <w:r w:rsidRPr="0084237F">
        <w:t xml:space="preserve"> powodów.</w:t>
      </w:r>
    </w:p>
    <w:p w:rsidR="003D1AD0" w:rsidRPr="0084237F" w:rsidRDefault="003D1AD0" w:rsidP="003D1AD0">
      <w:pPr>
        <w:tabs>
          <w:tab w:val="left" w:pos="283"/>
          <w:tab w:val="left" w:pos="426"/>
        </w:tabs>
        <w:spacing w:line="360" w:lineRule="auto"/>
        <w:jc w:val="both"/>
      </w:pPr>
      <w:r w:rsidRPr="0084237F">
        <w:tab/>
      </w:r>
      <w:r w:rsidRPr="0084237F">
        <w:tab/>
        <w:t>Z dodatkowymi informacjami dotyczącymi przetargu oraz z regulaminem przetargu można zapoznać się w Starostwie Powiatowym w Turku przy ul. Kaliskiej 59, od poniedziałku do piątku w godzinach pracy urzędu (pok. 212, II piętro), a także pod tel. (63) 222 32 45.</w:t>
      </w:r>
    </w:p>
    <w:p w:rsidR="003D1AD0" w:rsidRPr="0084237F" w:rsidRDefault="003D1AD0" w:rsidP="003D1AD0">
      <w:pPr>
        <w:tabs>
          <w:tab w:val="left" w:pos="283"/>
        </w:tabs>
        <w:spacing w:line="360" w:lineRule="auto"/>
        <w:jc w:val="both"/>
      </w:pPr>
    </w:p>
    <w:p w:rsidR="003D1AD0" w:rsidRPr="0084237F" w:rsidRDefault="003D1AD0" w:rsidP="003D1AD0">
      <w:pPr>
        <w:tabs>
          <w:tab w:val="left" w:pos="283"/>
        </w:tabs>
        <w:spacing w:line="360" w:lineRule="auto"/>
        <w:jc w:val="both"/>
      </w:pPr>
    </w:p>
    <w:p w:rsidR="003D1AD0" w:rsidRPr="0084237F" w:rsidRDefault="003D1AD0" w:rsidP="003D1AD0">
      <w:pPr>
        <w:tabs>
          <w:tab w:val="left" w:pos="6382"/>
        </w:tabs>
        <w:spacing w:line="360" w:lineRule="auto"/>
        <w:ind w:left="6099"/>
        <w:jc w:val="center"/>
        <w:rPr>
          <w:b/>
          <w:bCs/>
        </w:rPr>
      </w:pPr>
      <w:r w:rsidRPr="0084237F">
        <w:rPr>
          <w:b/>
          <w:bCs/>
        </w:rPr>
        <w:t>Starosta Turecki</w:t>
      </w:r>
    </w:p>
    <w:p w:rsidR="003D1AD0" w:rsidRPr="0084237F" w:rsidRDefault="003D1AD0" w:rsidP="003D1AD0">
      <w:pPr>
        <w:tabs>
          <w:tab w:val="left" w:pos="6382"/>
        </w:tabs>
        <w:spacing w:line="360" w:lineRule="auto"/>
        <w:ind w:left="6099"/>
        <w:jc w:val="center"/>
        <w:rPr>
          <w:b/>
          <w:bCs/>
        </w:rPr>
      </w:pPr>
      <w:r w:rsidRPr="0084237F">
        <w:rPr>
          <w:b/>
          <w:bCs/>
        </w:rPr>
        <w:t xml:space="preserve">Mariusz </w:t>
      </w:r>
      <w:proofErr w:type="spellStart"/>
      <w:r w:rsidRPr="0084237F">
        <w:rPr>
          <w:b/>
          <w:bCs/>
        </w:rPr>
        <w:t>Seńko</w:t>
      </w:r>
      <w:proofErr w:type="spellEnd"/>
    </w:p>
    <w:p w:rsidR="003D1AD0" w:rsidRPr="0084237F" w:rsidRDefault="003D1AD0" w:rsidP="003D1AD0">
      <w:pPr>
        <w:tabs>
          <w:tab w:val="left" w:pos="283"/>
        </w:tabs>
        <w:spacing w:line="360" w:lineRule="auto"/>
        <w:jc w:val="both"/>
      </w:pPr>
    </w:p>
    <w:p w:rsidR="003D1AD0" w:rsidRPr="0084237F" w:rsidRDefault="003D1AD0" w:rsidP="003D1AD0">
      <w:pPr>
        <w:tabs>
          <w:tab w:val="left" w:pos="283"/>
        </w:tabs>
        <w:spacing w:line="100" w:lineRule="atLeast"/>
        <w:jc w:val="both"/>
      </w:pPr>
    </w:p>
    <w:p w:rsidR="003D1AD0" w:rsidRPr="0084237F" w:rsidRDefault="003D1AD0" w:rsidP="003D1AD0"/>
    <w:p w:rsidR="003D1AD0" w:rsidRPr="0084237F" w:rsidRDefault="003D1AD0" w:rsidP="003D1AD0"/>
    <w:p w:rsidR="003D1AD0" w:rsidRPr="0084237F" w:rsidRDefault="003D1AD0" w:rsidP="003D1AD0"/>
    <w:p w:rsidR="003D1AD0" w:rsidRPr="0084237F" w:rsidRDefault="003D1AD0" w:rsidP="003D1AD0"/>
    <w:p w:rsidR="003D1AD0" w:rsidRPr="0084237F" w:rsidRDefault="003D1AD0" w:rsidP="003D1AD0"/>
    <w:p w:rsidR="00584F52" w:rsidRDefault="00584F52"/>
    <w:sectPr w:rsidR="00584F52" w:rsidSect="00C16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D89" w:rsidRDefault="00CB1D89" w:rsidP="00CB1D89">
      <w:r>
        <w:separator/>
      </w:r>
    </w:p>
  </w:endnote>
  <w:endnote w:type="continuationSeparator" w:id="0">
    <w:p w:rsidR="00CB1D89" w:rsidRDefault="00CB1D89" w:rsidP="00CB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D89" w:rsidRDefault="00CB1D89" w:rsidP="00CB1D89">
      <w:r>
        <w:separator/>
      </w:r>
    </w:p>
  </w:footnote>
  <w:footnote w:type="continuationSeparator" w:id="0">
    <w:p w:rsidR="00CB1D89" w:rsidRDefault="00CB1D89" w:rsidP="00CB1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930F9"/>
    <w:multiLevelType w:val="hybridMultilevel"/>
    <w:tmpl w:val="555AE746"/>
    <w:lvl w:ilvl="0" w:tplc="0BB469E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D0"/>
    <w:rsid w:val="000B6644"/>
    <w:rsid w:val="000C2E24"/>
    <w:rsid w:val="00202827"/>
    <w:rsid w:val="003D1AD0"/>
    <w:rsid w:val="003D574D"/>
    <w:rsid w:val="00584F52"/>
    <w:rsid w:val="0066278A"/>
    <w:rsid w:val="006F68A6"/>
    <w:rsid w:val="00794BC5"/>
    <w:rsid w:val="007E2FB0"/>
    <w:rsid w:val="008E06CF"/>
    <w:rsid w:val="009A60FB"/>
    <w:rsid w:val="00A607C9"/>
    <w:rsid w:val="00BB1893"/>
    <w:rsid w:val="00C225D2"/>
    <w:rsid w:val="00CB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AD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1A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2F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B0"/>
    <w:rPr>
      <w:rFonts w:ascii="Tahoma" w:eastAsia="Lucida Sans Unicode" w:hAnsi="Tahoma" w:cs="Tahoma"/>
      <w:kern w:val="2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1D8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1D89"/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1D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AD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1A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2F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B0"/>
    <w:rPr>
      <w:rFonts w:ascii="Tahoma" w:eastAsia="Lucida Sans Unicode" w:hAnsi="Tahoma" w:cs="Tahoma"/>
      <w:kern w:val="2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1D8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1D89"/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1D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894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Dybus</dc:creator>
  <cp:lastModifiedBy>Elzbieta Dybus</cp:lastModifiedBy>
  <cp:revision>6</cp:revision>
  <cp:lastPrinted>2018-08-30T07:01:00Z</cp:lastPrinted>
  <dcterms:created xsi:type="dcterms:W3CDTF">2018-08-23T13:04:00Z</dcterms:created>
  <dcterms:modified xsi:type="dcterms:W3CDTF">2018-08-30T07:17:00Z</dcterms:modified>
</cp:coreProperties>
</file>